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Ind w:w="-1134" w:type="dxa"/>
        <w:tblLook w:val="04A0" w:firstRow="1" w:lastRow="0" w:firstColumn="1" w:lastColumn="0" w:noHBand="0" w:noVBand="1"/>
      </w:tblPr>
      <w:tblGrid>
        <w:gridCol w:w="10890"/>
      </w:tblGrid>
      <w:tr w:rsidR="00311730" w14:paraId="3D4420D8" w14:textId="77777777" w:rsidTr="00311730">
        <w:trPr>
          <w:trHeight w:val="10764"/>
        </w:trPr>
        <w:tc>
          <w:tcPr>
            <w:tcW w:w="10890" w:type="dxa"/>
          </w:tcPr>
          <w:p w14:paraId="26DE67E2" w14:textId="77777777" w:rsidR="00311730" w:rsidRDefault="00311730" w:rsidP="00311730">
            <w:r>
              <w:rPr>
                <w:noProof/>
              </w:rPr>
              <mc:AlternateContent>
                <mc:Choice Requires="wps">
                  <w:drawing>
                    <wp:anchor distT="0" distB="0" distL="114300" distR="114300" simplePos="0" relativeHeight="251659264" behindDoc="0" locked="0" layoutInCell="1" allowOverlap="1" wp14:anchorId="753B5428" wp14:editId="020B5898">
                      <wp:simplePos x="0" y="0"/>
                      <wp:positionH relativeFrom="column">
                        <wp:posOffset>1977390</wp:posOffset>
                      </wp:positionH>
                      <wp:positionV relativeFrom="paragraph">
                        <wp:posOffset>336550</wp:posOffset>
                      </wp:positionV>
                      <wp:extent cx="4686300" cy="74295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4686300" cy="7429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2610530" w14:textId="77777777" w:rsidR="0007380E" w:rsidRDefault="0007380E" w:rsidP="009C16F7">
                                  <w:pPr>
                                    <w:jc w:val="both"/>
                                    <w:rPr>
                                      <w:rFonts w:ascii="Times New Roman" w:hAnsi="Times New Roman" w:cs="Times New Roman"/>
                                      <w:b/>
                                    </w:rPr>
                                  </w:pPr>
                                  <w:r>
                                    <w:rPr>
                                      <w:rFonts w:ascii="Times New Roman" w:hAnsi="Times New Roman" w:cs="Times New Roman"/>
                                      <w:b/>
                                    </w:rPr>
                                    <w:t xml:space="preserve">                                                                               </w:t>
                                  </w:r>
                                  <w:r w:rsidRPr="006762AA">
                                    <w:rPr>
                                      <w:rFonts w:ascii="Times New Roman" w:hAnsi="Times New Roman" w:cs="Times New Roman"/>
                                      <w:b/>
                                    </w:rPr>
                                    <w:t>MSAE2018-</w:t>
                                  </w:r>
                                  <w:r>
                                    <w:rPr>
                                      <w:rFonts w:ascii="Times New Roman" w:hAnsi="Times New Roman" w:cs="Times New Roman"/>
                                      <w:b/>
                                    </w:rPr>
                                    <w:t>AMA001</w:t>
                                  </w:r>
                                </w:p>
                                <w:p w14:paraId="4F10D05D" w14:textId="77777777" w:rsidR="0007380E" w:rsidRDefault="0007380E" w:rsidP="008944F8">
                                  <w:pPr>
                                    <w:jc w:val="center"/>
                                    <w:rPr>
                                      <w:rFonts w:ascii="Times New Roman" w:hAnsi="Times New Roman" w:cs="Times New Roman"/>
                                      <w:b/>
                                    </w:rPr>
                                  </w:pPr>
                                </w:p>
                                <w:p w14:paraId="53165607" w14:textId="77777777" w:rsidR="0007380E" w:rsidRPr="00C04EBB" w:rsidRDefault="0007380E" w:rsidP="008944F8">
                                  <w:pPr>
                                    <w:jc w:val="center"/>
                                    <w:rPr>
                                      <w:rFonts w:ascii="Times New Roman" w:hAnsi="Times New Roman" w:cs="Times New Roman"/>
                                      <w:b/>
                                      <w:sz w:val="28"/>
                                      <w:szCs w:val="28"/>
                                    </w:rPr>
                                  </w:pPr>
                                  <w:r w:rsidRPr="00C04EBB">
                                    <w:rPr>
                                      <w:rFonts w:ascii="Times New Roman" w:hAnsi="Times New Roman" w:cs="Times New Roman"/>
                                      <w:b/>
                                      <w:sz w:val="28"/>
                                      <w:szCs w:val="28"/>
                                    </w:rPr>
                                    <w:t xml:space="preserve">Title of the Conference Paper </w:t>
                                  </w:r>
                                  <w:r>
                                    <w:rPr>
                                      <w:rFonts w:ascii="Times New Roman" w:hAnsi="Times New Roman" w:cs="Times New Roman"/>
                                      <w:b/>
                                      <w:sz w:val="28"/>
                                      <w:szCs w:val="28"/>
                                    </w:rPr>
                                    <w:t>Using 14</w:t>
                                  </w:r>
                                  <w:r w:rsidRPr="00C04EBB">
                                    <w:rPr>
                                      <w:rFonts w:ascii="Times New Roman" w:hAnsi="Times New Roman" w:cs="Times New Roman"/>
                                      <w:b/>
                                      <w:sz w:val="28"/>
                                      <w:szCs w:val="28"/>
                                    </w:rPr>
                                    <w:t xml:space="preserve"> pt Times New Roman Bold, Centered, Single Spacing</w:t>
                                  </w:r>
                                </w:p>
                                <w:p w14:paraId="1AEF2702" w14:textId="77777777" w:rsidR="0007380E" w:rsidRDefault="0007380E" w:rsidP="008944F8">
                                  <w:pPr>
                                    <w:ind w:left="284"/>
                                    <w:jc w:val="center"/>
                                    <w:rPr>
                                      <w:rFonts w:ascii="Times New Roman" w:hAnsi="Times New Roman" w:cs="Times New Roman"/>
                                      <w:b/>
                                      <w:sz w:val="32"/>
                                      <w:szCs w:val="32"/>
                                    </w:rPr>
                                  </w:pPr>
                                </w:p>
                                <w:p w14:paraId="63B830BF" w14:textId="4FEFE47E" w:rsidR="0007380E" w:rsidRPr="006762AA" w:rsidRDefault="0007380E" w:rsidP="008944F8">
                                  <w:pPr>
                                    <w:pStyle w:val="ListParagraph"/>
                                    <w:numPr>
                                      <w:ilvl w:val="0"/>
                                      <w:numId w:val="1"/>
                                    </w:numPr>
                                    <w:jc w:val="center"/>
                                    <w:rPr>
                                      <w:rFonts w:ascii="Times New Roman" w:hAnsi="Times New Roman" w:cs="Times New Roman"/>
                                    </w:rPr>
                                  </w:pPr>
                                  <w:r>
                                    <w:rPr>
                                      <w:rFonts w:ascii="Times New Roman" w:hAnsi="Times New Roman" w:cs="Times New Roman"/>
                                    </w:rPr>
                                    <w:t>N.</w:t>
                                  </w:r>
                                  <w:r w:rsidRPr="006762AA">
                                    <w:rPr>
                                      <w:rFonts w:ascii="Times New Roman" w:hAnsi="Times New Roman" w:cs="Times New Roman"/>
                                    </w:rPr>
                                    <w:t xml:space="preserve"> Author</w:t>
                                  </w:r>
                                  <w:r w:rsidRPr="009C16F7">
                                    <w:rPr>
                                      <w:rFonts w:ascii="Times New Roman" w:hAnsi="Times New Roman" w:cs="Times New Roman"/>
                                      <w:vertAlign w:val="superscript"/>
                                    </w:rPr>
                                    <w:t>1</w:t>
                                  </w:r>
                                  <w:r w:rsidRPr="006762AA">
                                    <w:rPr>
                                      <w:rFonts w:ascii="Times New Roman" w:hAnsi="Times New Roman" w:cs="Times New Roman"/>
                                    </w:rPr>
                                    <w:t>, B. Coauthor</w:t>
                                  </w:r>
                                  <w:r>
                                    <w:rPr>
                                      <w:rFonts w:ascii="Times New Roman" w:hAnsi="Times New Roman" w:cs="Times New Roman"/>
                                      <w:vertAlign w:val="superscript"/>
                                    </w:rPr>
                                    <w:t>2</w:t>
                                  </w:r>
                                  <w:r w:rsidRPr="006762AA">
                                    <w:rPr>
                                      <w:rFonts w:ascii="Times New Roman" w:hAnsi="Times New Roman" w:cs="Times New Roman"/>
                                    </w:rPr>
                                    <w:t xml:space="preserve"> and C. Thirdauthor</w:t>
                                  </w:r>
                                  <w:r>
                                    <w:rPr>
                                      <w:rFonts w:ascii="Times New Roman" w:hAnsi="Times New Roman" w:cs="Times New Roman"/>
                                      <w:vertAlign w:val="superscript"/>
                                    </w:rPr>
                                    <w:t>3</w:t>
                                  </w:r>
                                </w:p>
                                <w:p w14:paraId="2C32F1FE" w14:textId="77777777" w:rsidR="0007380E" w:rsidRPr="006762AA" w:rsidRDefault="0007380E" w:rsidP="008944F8">
                                  <w:pPr>
                                    <w:pStyle w:val="ListParagraph"/>
                                    <w:jc w:val="center"/>
                                    <w:rPr>
                                      <w:rFonts w:ascii="Times New Roman" w:hAnsi="Times New Roman" w:cs="Times New Roman"/>
                                    </w:rPr>
                                  </w:pPr>
                                </w:p>
                                <w:p w14:paraId="397A789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vertAlign w:val="superscript"/>
                                    </w:rPr>
                                    <w:t>I</w:t>
                                  </w:r>
                                  <w:r w:rsidRPr="00C04EBB">
                                    <w:rPr>
                                      <w:rFonts w:ascii="Times New Roman" w:hAnsi="Times New Roman" w:cs="Times New Roman"/>
                                      <w:sz w:val="22"/>
                                      <w:szCs w:val="22"/>
                                    </w:rPr>
                                    <w:t xml:space="preserve">Dept. </w:t>
                                  </w:r>
                                  <w:proofErr w:type="gramStart"/>
                                  <w:r w:rsidRPr="00C04EBB">
                                    <w:rPr>
                                      <w:rFonts w:ascii="Times New Roman" w:hAnsi="Times New Roman" w:cs="Times New Roman"/>
                                      <w:sz w:val="22"/>
                                      <w:szCs w:val="22"/>
                                    </w:rPr>
                                    <w:t>of</w:t>
                                  </w:r>
                                  <w:proofErr w:type="gramEnd"/>
                                  <w:r w:rsidRPr="00C04EBB">
                                    <w:rPr>
                                      <w:rFonts w:ascii="Times New Roman" w:hAnsi="Times New Roman" w:cs="Times New Roman"/>
                                      <w:sz w:val="22"/>
                                      <w:szCs w:val="22"/>
                                    </w:rPr>
                                    <w:t xml:space="preserve"> Abc</w:t>
                                  </w:r>
                                </w:p>
                                <w:p w14:paraId="2A71E29F"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Abc</w:t>
                                  </w:r>
                                </w:p>
                                <w:p w14:paraId="6E0FC174"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Mno</w:t>
                                  </w:r>
                                </w:p>
                                <w:p w14:paraId="6D7D7B38" w14:textId="3265787D"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Aby, Country Abc</w:t>
                                  </w:r>
                                </w:p>
                                <w:p w14:paraId="01ED0BC2" w14:textId="77777777" w:rsidR="0007380E" w:rsidRPr="00C04EBB" w:rsidRDefault="0007380E" w:rsidP="008944F8">
                                  <w:pPr>
                                    <w:pStyle w:val="ListParagraph"/>
                                    <w:jc w:val="center"/>
                                    <w:rPr>
                                      <w:rFonts w:ascii="Times New Roman" w:hAnsi="Times New Roman" w:cs="Times New Roman"/>
                                      <w:sz w:val="22"/>
                                      <w:szCs w:val="22"/>
                                    </w:rPr>
                                  </w:pPr>
                                </w:p>
                                <w:p w14:paraId="7DE8C10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vertAlign w:val="superscript"/>
                                    </w:rPr>
                                    <w:t>2</w:t>
                                  </w:r>
                                  <w:r w:rsidRPr="00C04EBB">
                                    <w:rPr>
                                      <w:rFonts w:ascii="Times New Roman" w:hAnsi="Times New Roman" w:cs="Times New Roman"/>
                                      <w:sz w:val="22"/>
                                      <w:szCs w:val="22"/>
                                    </w:rPr>
                                    <w:t>Dept. of Mno</w:t>
                                  </w:r>
                                </w:p>
                                <w:p w14:paraId="65431D0A"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Mno</w:t>
                                  </w:r>
                                </w:p>
                                <w:p w14:paraId="5ABDE937"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Mno</w:t>
                                  </w:r>
                                </w:p>
                                <w:p w14:paraId="42A8C1FD" w14:textId="79CC1CFD"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Aby, Country Mno</w:t>
                                  </w:r>
                                </w:p>
                                <w:p w14:paraId="5F26ED09" w14:textId="77777777" w:rsidR="0007380E" w:rsidRPr="00C04EBB" w:rsidRDefault="0007380E" w:rsidP="008944F8">
                                  <w:pPr>
                                    <w:jc w:val="center"/>
                                    <w:rPr>
                                      <w:rFonts w:ascii="Times New Roman" w:hAnsi="Times New Roman" w:cs="Times New Roman"/>
                                      <w:sz w:val="22"/>
                                      <w:szCs w:val="22"/>
                                    </w:rPr>
                                  </w:pPr>
                                </w:p>
                                <w:p w14:paraId="73606236" w14:textId="493FAEDC" w:rsidR="0007380E" w:rsidRPr="00C04EBB" w:rsidRDefault="0007380E" w:rsidP="008944F8">
                                  <w:pPr>
                                    <w:pStyle w:val="ListParagraph"/>
                                    <w:jc w:val="center"/>
                                    <w:rPr>
                                      <w:rFonts w:ascii="Times New Roman" w:hAnsi="Times New Roman" w:cs="Times New Roman"/>
                                      <w:sz w:val="22"/>
                                      <w:szCs w:val="22"/>
                                    </w:rPr>
                                  </w:pPr>
                                  <w:r>
                                    <w:rPr>
                                      <w:rFonts w:ascii="Times New Roman" w:hAnsi="Times New Roman" w:cs="Times New Roman"/>
                                      <w:sz w:val="22"/>
                                      <w:szCs w:val="22"/>
                                      <w:vertAlign w:val="superscript"/>
                                    </w:rPr>
                                    <w:t>3</w:t>
                                  </w:r>
                                  <w:r w:rsidRPr="00C04EBB">
                                    <w:rPr>
                                      <w:rFonts w:ascii="Times New Roman" w:hAnsi="Times New Roman" w:cs="Times New Roman"/>
                                      <w:sz w:val="22"/>
                                      <w:szCs w:val="22"/>
                                    </w:rPr>
                                    <w:t>Dept. of Xyz</w:t>
                                  </w:r>
                                </w:p>
                                <w:p w14:paraId="53A499B1"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Xyz</w:t>
                                  </w:r>
                                </w:p>
                                <w:p w14:paraId="6CA900A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Xyz</w:t>
                                  </w:r>
                                </w:p>
                                <w:p w14:paraId="2A8BE3D6"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Xyz, Country Xyz</w:t>
                                  </w:r>
                                </w:p>
                                <w:p w14:paraId="53B04D4D" w14:textId="77777777" w:rsidR="0007380E" w:rsidRDefault="0007380E" w:rsidP="009C16F7">
                                  <w:pPr>
                                    <w:jc w:val="both"/>
                                    <w:rPr>
                                      <w:rFonts w:ascii="Times New Roman" w:hAnsi="Times New Roman" w:cs="Times New Roman"/>
                                      <w:b/>
                                    </w:rPr>
                                  </w:pPr>
                                </w:p>
                                <w:p w14:paraId="2D926488" w14:textId="77777777" w:rsidR="0007380E" w:rsidRDefault="0007380E" w:rsidP="009C16F7">
                                  <w:pPr>
                                    <w:jc w:val="both"/>
                                    <w:rPr>
                                      <w:rFonts w:ascii="Times New Roman" w:hAnsi="Times New Roman" w:cs="Times New Roman"/>
                                      <w:b/>
                                    </w:rPr>
                                  </w:pPr>
                                </w:p>
                                <w:p w14:paraId="64277BE9" w14:textId="77777777" w:rsidR="0007380E" w:rsidRPr="009C16F7" w:rsidRDefault="0007380E" w:rsidP="009C16F7">
                                  <w:pPr>
                                    <w:jc w:val="both"/>
                                    <w:rPr>
                                      <w:rFonts w:ascii="Times New Roman" w:hAnsi="Times New Roman" w:cs="Times New Roman"/>
                                      <w:b/>
                                    </w:rPr>
                                  </w:pPr>
                                </w:p>
                                <w:p w14:paraId="59C996EC" w14:textId="77777777" w:rsidR="0007380E" w:rsidRDefault="0007380E" w:rsidP="00C04EBB">
                                  <w:pPr>
                                    <w:pStyle w:val="ListParagraph"/>
                                    <w:ind w:left="0"/>
                                    <w:jc w:val="both"/>
                                    <w:rPr>
                                      <w:rFonts w:ascii="Times New Roman" w:hAnsi="Times New Roman" w:cs="Times New Roman"/>
                                      <w:b/>
                                    </w:rPr>
                                  </w:pPr>
                                  <w:r>
                                    <w:rPr>
                                      <w:rFonts w:ascii="Times New Roman" w:hAnsi="Times New Roman" w:cs="Times New Roman"/>
                                      <w:b/>
                                    </w:rPr>
                                    <w:t>ABSTRACT</w:t>
                                  </w:r>
                                </w:p>
                                <w:p w14:paraId="25AFD08D" w14:textId="77777777" w:rsidR="0007380E" w:rsidRPr="00E57AA6" w:rsidRDefault="0007380E" w:rsidP="00C04EBB">
                                  <w:pPr>
                                    <w:pStyle w:val="ListParagraph"/>
                                    <w:ind w:left="284" w:hanging="284"/>
                                    <w:jc w:val="both"/>
                                    <w:rPr>
                                      <w:rFonts w:ascii="Times New Roman" w:hAnsi="Times New Roman" w:cs="Times New Roman"/>
                                    </w:rPr>
                                  </w:pPr>
                                </w:p>
                                <w:p w14:paraId="64E06B84" w14:textId="7962DA36" w:rsidR="0007380E" w:rsidRPr="00C04EBB" w:rsidRDefault="0007380E" w:rsidP="00C04EBB">
                                  <w:pPr>
                                    <w:pStyle w:val="ListParagraph"/>
                                    <w:ind w:left="0"/>
                                    <w:jc w:val="both"/>
                                    <w:rPr>
                                      <w:rFonts w:ascii="Times New Roman" w:hAnsi="Times New Roman" w:cs="Times New Roman"/>
                                      <w:sz w:val="22"/>
                                      <w:szCs w:val="22"/>
                                    </w:rPr>
                                  </w:pPr>
                                  <w:r w:rsidRPr="00C04EBB">
                                    <w:rPr>
                                      <w:rFonts w:ascii="Times New Roman" w:hAnsi="Times New Roman" w:cs="Times New Roman"/>
                                      <w:sz w:val="22"/>
                                      <w:szCs w:val="22"/>
                                    </w:rPr>
                                    <w:t>A short summary of your contribution may be inserted here. Use short, direct sentences. It should be as concise as possible. It should be complete, self-explanatory and should not require reference to the paper itself. The whole write-up should be informative, giving the scope</w:t>
                                  </w:r>
                                  <w:r>
                                    <w:rPr>
                                      <w:rFonts w:ascii="Times New Roman" w:hAnsi="Times New Roman" w:cs="Times New Roman"/>
                                      <w:sz w:val="22"/>
                                      <w:szCs w:val="22"/>
                                    </w:rPr>
                                    <w:t xml:space="preserve"> of work</w:t>
                                  </w:r>
                                  <w:r w:rsidRPr="00C04EBB">
                                    <w:rPr>
                                      <w:rFonts w:ascii="Times New Roman" w:hAnsi="Times New Roman" w:cs="Times New Roman"/>
                                      <w:sz w:val="22"/>
                                      <w:szCs w:val="22"/>
                                    </w:rPr>
                                    <w:t xml:space="preserve"> and emphasizing the </w:t>
                                  </w:r>
                                  <w:r>
                                    <w:rPr>
                                      <w:rFonts w:ascii="Times New Roman" w:hAnsi="Times New Roman" w:cs="Times New Roman"/>
                                      <w:sz w:val="22"/>
                                      <w:szCs w:val="22"/>
                                    </w:rPr>
                                    <w:t>results, main conclusions</w:t>
                                  </w:r>
                                  <w:r w:rsidRPr="00C04EBB">
                                    <w:rPr>
                                      <w:rFonts w:ascii="Times New Roman" w:hAnsi="Times New Roman" w:cs="Times New Roman"/>
                                      <w:sz w:val="22"/>
                                      <w:szCs w:val="22"/>
                                    </w:rPr>
                                    <w:t xml:space="preserve"> or significance of the described work. Use style 11 pt Times New Roman, justified, singl</w:t>
                                  </w:r>
                                  <w:r>
                                    <w:rPr>
                                      <w:rFonts w:ascii="Times New Roman" w:hAnsi="Times New Roman" w:cs="Times New Roman"/>
                                      <w:sz w:val="22"/>
                                      <w:szCs w:val="22"/>
                                    </w:rPr>
                                    <w:t>e spacing with not exceeding 150</w:t>
                                  </w:r>
                                  <w:r w:rsidRPr="00C04EBB">
                                    <w:rPr>
                                      <w:rFonts w:ascii="Times New Roman" w:hAnsi="Times New Roman" w:cs="Times New Roman"/>
                                      <w:sz w:val="22"/>
                                      <w:szCs w:val="22"/>
                                    </w:rPr>
                                    <w:t xml:space="preserve"> words.</w:t>
                                  </w:r>
                                </w:p>
                                <w:p w14:paraId="10898CEF" w14:textId="77777777" w:rsidR="0007380E" w:rsidRPr="00C04EBB" w:rsidRDefault="0007380E" w:rsidP="00C04EBB">
                                  <w:pPr>
                                    <w:pStyle w:val="ListParagraph"/>
                                    <w:ind w:left="0"/>
                                    <w:jc w:val="both"/>
                                    <w:rPr>
                                      <w:rFonts w:ascii="Times New Roman" w:hAnsi="Times New Roman" w:cs="Times New Roman"/>
                                      <w:sz w:val="22"/>
                                      <w:szCs w:val="22"/>
                                    </w:rPr>
                                  </w:pPr>
                                </w:p>
                                <w:p w14:paraId="07F06879" w14:textId="77777777" w:rsidR="0007380E" w:rsidRDefault="0007380E" w:rsidP="00C04EBB">
                                  <w:pPr>
                                    <w:pStyle w:val="ListParagraph"/>
                                    <w:ind w:left="0"/>
                                    <w:jc w:val="both"/>
                                    <w:rPr>
                                      <w:rFonts w:ascii="Times New Roman" w:hAnsi="Times New Roman" w:cs="Times New Roman"/>
                                      <w:b/>
                                      <w:sz w:val="22"/>
                                      <w:szCs w:val="22"/>
                                    </w:rPr>
                                  </w:pPr>
                                </w:p>
                                <w:p w14:paraId="2CE48D8D" w14:textId="77777777" w:rsidR="0007380E" w:rsidRDefault="0007380E" w:rsidP="00C04EBB">
                                  <w:pPr>
                                    <w:pStyle w:val="ListParagraph"/>
                                    <w:ind w:left="0"/>
                                    <w:jc w:val="both"/>
                                    <w:rPr>
                                      <w:rFonts w:ascii="Times New Roman" w:hAnsi="Times New Roman" w:cs="Times New Roman"/>
                                      <w:b/>
                                      <w:sz w:val="22"/>
                                      <w:szCs w:val="22"/>
                                    </w:rPr>
                                  </w:pPr>
                                </w:p>
                                <w:p w14:paraId="57171869" w14:textId="77777777" w:rsidR="0007380E" w:rsidRDefault="0007380E" w:rsidP="00C04EBB">
                                  <w:pPr>
                                    <w:pStyle w:val="ListParagraph"/>
                                    <w:ind w:left="0"/>
                                    <w:jc w:val="both"/>
                                    <w:rPr>
                                      <w:rFonts w:ascii="Times New Roman" w:hAnsi="Times New Roman" w:cs="Times New Roman"/>
                                      <w:b/>
                                      <w:sz w:val="22"/>
                                      <w:szCs w:val="22"/>
                                    </w:rPr>
                                  </w:pPr>
                                </w:p>
                                <w:p w14:paraId="2C106B35" w14:textId="77777777" w:rsidR="0007380E" w:rsidRPr="00C04EBB" w:rsidRDefault="0007380E" w:rsidP="00C04EBB">
                                  <w:pPr>
                                    <w:pStyle w:val="ListParagraph"/>
                                    <w:ind w:left="0"/>
                                    <w:jc w:val="both"/>
                                    <w:rPr>
                                      <w:rFonts w:ascii="Times New Roman" w:hAnsi="Times New Roman" w:cs="Times New Roman"/>
                                      <w:b/>
                                      <w:sz w:val="22"/>
                                      <w:szCs w:val="22"/>
                                    </w:rPr>
                                  </w:pPr>
                                </w:p>
                                <w:p w14:paraId="0CED9BC9" w14:textId="77777777" w:rsidR="0007380E" w:rsidRPr="00C04EBB" w:rsidRDefault="0007380E" w:rsidP="00C04EBB">
                                  <w:pPr>
                                    <w:pStyle w:val="ListParagraph"/>
                                    <w:ind w:left="0"/>
                                    <w:jc w:val="both"/>
                                    <w:rPr>
                                      <w:rFonts w:ascii="Times New Roman" w:hAnsi="Times New Roman" w:cs="Times New Roman"/>
                                      <w:b/>
                                      <w:sz w:val="22"/>
                                      <w:szCs w:val="22"/>
                                    </w:rPr>
                                  </w:pPr>
                                </w:p>
                                <w:p w14:paraId="127E2518" w14:textId="77777777" w:rsidR="0007380E" w:rsidRPr="00C04EBB" w:rsidRDefault="0007380E" w:rsidP="00C04EBB">
                                  <w:pPr>
                                    <w:pStyle w:val="ListParagraph"/>
                                    <w:ind w:left="0"/>
                                    <w:jc w:val="both"/>
                                    <w:rPr>
                                      <w:rFonts w:ascii="Times New Roman" w:hAnsi="Times New Roman" w:cs="Times New Roman"/>
                                      <w:b/>
                                      <w:sz w:val="22"/>
                                      <w:szCs w:val="22"/>
                                    </w:rPr>
                                  </w:pPr>
                                </w:p>
                                <w:p w14:paraId="0C61D09B" w14:textId="77777777" w:rsidR="0007380E" w:rsidRPr="00C04EBB" w:rsidRDefault="0007380E" w:rsidP="00C04EBB">
                                  <w:pPr>
                                    <w:pStyle w:val="ListParagraph"/>
                                    <w:ind w:left="0"/>
                                    <w:jc w:val="both"/>
                                    <w:rPr>
                                      <w:rFonts w:ascii="Times New Roman" w:hAnsi="Times New Roman" w:cs="Times New Roman"/>
                                      <w:b/>
                                      <w:sz w:val="22"/>
                                      <w:szCs w:val="22"/>
                                    </w:rPr>
                                  </w:pPr>
                                </w:p>
                                <w:p w14:paraId="1F8C7758" w14:textId="77777777" w:rsidR="0007380E" w:rsidRDefault="0007380E" w:rsidP="00C04EBB">
                                  <w:pPr>
                                    <w:pStyle w:val="ListParagraph"/>
                                    <w:ind w:left="0"/>
                                    <w:jc w:val="both"/>
                                    <w:rPr>
                                      <w:rFonts w:ascii="Times New Roman" w:hAnsi="Times New Roman" w:cs="Times New Roman"/>
                                      <w:b/>
                                    </w:rPr>
                                  </w:pPr>
                                  <w:r>
                                    <w:rPr>
                                      <w:rFonts w:ascii="Times New Roman" w:hAnsi="Times New Roman" w:cs="Times New Roman"/>
                                      <w:b/>
                                    </w:rPr>
                                    <w:t>KEYWORDS</w:t>
                                  </w:r>
                                </w:p>
                                <w:p w14:paraId="6ACB24D0" w14:textId="77777777" w:rsidR="0007380E" w:rsidRPr="00C04EBB" w:rsidRDefault="0007380E" w:rsidP="00C04EBB">
                                  <w:pPr>
                                    <w:pStyle w:val="ListParagraph"/>
                                    <w:ind w:left="0"/>
                                    <w:jc w:val="both"/>
                                    <w:rPr>
                                      <w:rFonts w:ascii="Times New Roman" w:hAnsi="Times New Roman" w:cs="Times New Roman"/>
                                      <w:b/>
                                      <w:sz w:val="22"/>
                                      <w:szCs w:val="22"/>
                                    </w:rPr>
                                  </w:pPr>
                                </w:p>
                                <w:p w14:paraId="0E502219" w14:textId="77777777" w:rsidR="0007380E" w:rsidRPr="00C04EBB" w:rsidRDefault="0007380E" w:rsidP="00C04EBB">
                                  <w:pPr>
                                    <w:pStyle w:val="ListParagraph"/>
                                    <w:ind w:left="0"/>
                                    <w:jc w:val="both"/>
                                    <w:rPr>
                                      <w:rFonts w:ascii="Times New Roman" w:hAnsi="Times New Roman" w:cs="Times New Roman"/>
                                      <w:sz w:val="22"/>
                                      <w:szCs w:val="22"/>
                                    </w:rPr>
                                  </w:pPr>
                                  <w:r w:rsidRPr="00C04EBB">
                                    <w:rPr>
                                      <w:rFonts w:ascii="Times New Roman" w:hAnsi="Times New Roman" w:cs="Times New Roman"/>
                                      <w:sz w:val="22"/>
                                      <w:szCs w:val="22"/>
                                    </w:rPr>
                                    <w:t>Abc, Def, Ghi, Jkl, Mno</w:t>
                                  </w:r>
                                </w:p>
                                <w:p w14:paraId="3338C72A" w14:textId="77777777" w:rsidR="0007380E" w:rsidRDefault="0007380E" w:rsidP="00635CBB">
                                  <w:pPr>
                                    <w:pStyle w:val="ListParagraph"/>
                                    <w:jc w:val="center"/>
                                    <w:rPr>
                                      <w:rFonts w:ascii="Times New Roman" w:hAnsi="Times New Roman" w:cs="Times New Roman"/>
                                      <w:b/>
                                    </w:rPr>
                                  </w:pPr>
                                </w:p>
                                <w:p w14:paraId="243D64EF" w14:textId="77777777" w:rsidR="0007380E" w:rsidRDefault="0007380E" w:rsidP="00635CBB">
                                  <w:pPr>
                                    <w:pStyle w:val="ListParagraph"/>
                                    <w:jc w:val="center"/>
                                    <w:rPr>
                                      <w:rFonts w:ascii="Times New Roman" w:hAnsi="Times New Roman" w:cs="Times New Roman"/>
                                      <w:b/>
                                    </w:rPr>
                                  </w:pPr>
                                </w:p>
                                <w:p w14:paraId="6255F406" w14:textId="77777777" w:rsidR="0007380E" w:rsidRDefault="0007380E" w:rsidP="00635CBB">
                                  <w:pPr>
                                    <w:pStyle w:val="ListParagraph"/>
                                    <w:jc w:val="center"/>
                                    <w:rPr>
                                      <w:rFonts w:ascii="Times New Roman" w:hAnsi="Times New Roman" w:cs="Times New Roman"/>
                                      <w:b/>
                                    </w:rPr>
                                  </w:pPr>
                                </w:p>
                                <w:p w14:paraId="167F63CC" w14:textId="77777777" w:rsidR="0007380E" w:rsidRPr="00635CBB" w:rsidRDefault="0007380E" w:rsidP="00635CBB">
                                  <w:pPr>
                                    <w:pStyle w:val="ListParagraph"/>
                                    <w:jc w:val="center"/>
                                    <w:rPr>
                                      <w:rFonts w:ascii="Times New Roman" w:hAnsi="Times New Roman" w:cs="Times New Roman"/>
                                      <w:b/>
                                    </w:rPr>
                                  </w:pPr>
                                </w:p>
                                <w:p w14:paraId="302445E1" w14:textId="77777777" w:rsidR="0007380E" w:rsidRDefault="0007380E" w:rsidP="00635CBB">
                                  <w:pPr>
                                    <w:jc w:val="center"/>
                                    <w:rPr>
                                      <w:rFonts w:ascii="Times New Roman" w:hAnsi="Times New Roman" w:cs="Times New Roman"/>
                                      <w:b/>
                                      <w:sz w:val="32"/>
                                      <w:szCs w:val="32"/>
                                    </w:rPr>
                                  </w:pPr>
                                </w:p>
                                <w:p w14:paraId="7A998820" w14:textId="77777777" w:rsidR="0007380E" w:rsidRPr="00635CBB" w:rsidRDefault="0007380E" w:rsidP="00635CBB">
                                  <w:pPr>
                                    <w:jc w:val="center"/>
                                    <w:rPr>
                                      <w:rFonts w:ascii="Times New Roman" w:hAnsi="Times New Roman" w:cs="Times New Roman"/>
                                      <w: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55.7pt;margin-top:26.5pt;width:369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" filled="f" stroked="f">
                      <v:textbox>
                        <w:txbxContent>
                          <w:p w14:paraId="32610530" w14:textId="77777777" w:rsidR="0007380E" w:rsidRDefault="0007380E" w:rsidP="009C16F7">
                            <w:pPr>
                              <w:jc w:val="both"/>
                              <w:rPr>
                                <w:rFonts w:ascii="Times New Roman" w:hAnsi="Times New Roman" w:cs="Times New Roman"/>
                                <w:b/>
                              </w:rPr>
                            </w:pPr>
                            <w:r>
                              <w:rPr>
                                <w:rFonts w:ascii="Times New Roman" w:hAnsi="Times New Roman" w:cs="Times New Roman"/>
                                <w:b/>
                              </w:rPr>
                              <w:t xml:space="preserve">                                                                               </w:t>
                            </w:r>
                            <w:r w:rsidRPr="006762AA">
                              <w:rPr>
                                <w:rFonts w:ascii="Times New Roman" w:hAnsi="Times New Roman" w:cs="Times New Roman"/>
                                <w:b/>
                              </w:rPr>
                              <w:t>MSAE2018-</w:t>
                            </w:r>
                            <w:r>
                              <w:rPr>
                                <w:rFonts w:ascii="Times New Roman" w:hAnsi="Times New Roman" w:cs="Times New Roman"/>
                                <w:b/>
                              </w:rPr>
                              <w:t>AMA001</w:t>
                            </w:r>
                          </w:p>
                          <w:p w14:paraId="4F10D05D" w14:textId="77777777" w:rsidR="0007380E" w:rsidRDefault="0007380E" w:rsidP="008944F8">
                            <w:pPr>
                              <w:jc w:val="center"/>
                              <w:rPr>
                                <w:rFonts w:ascii="Times New Roman" w:hAnsi="Times New Roman" w:cs="Times New Roman"/>
                                <w:b/>
                              </w:rPr>
                            </w:pPr>
                          </w:p>
                          <w:p w14:paraId="53165607" w14:textId="77777777" w:rsidR="0007380E" w:rsidRPr="00C04EBB" w:rsidRDefault="0007380E" w:rsidP="008944F8">
                            <w:pPr>
                              <w:jc w:val="center"/>
                              <w:rPr>
                                <w:rFonts w:ascii="Times New Roman" w:hAnsi="Times New Roman" w:cs="Times New Roman"/>
                                <w:b/>
                                <w:sz w:val="28"/>
                                <w:szCs w:val="28"/>
                              </w:rPr>
                            </w:pPr>
                            <w:r w:rsidRPr="00C04EBB">
                              <w:rPr>
                                <w:rFonts w:ascii="Times New Roman" w:hAnsi="Times New Roman" w:cs="Times New Roman"/>
                                <w:b/>
                                <w:sz w:val="28"/>
                                <w:szCs w:val="28"/>
                              </w:rPr>
                              <w:t xml:space="preserve">Title of the Conference Paper </w:t>
                            </w:r>
                            <w:r>
                              <w:rPr>
                                <w:rFonts w:ascii="Times New Roman" w:hAnsi="Times New Roman" w:cs="Times New Roman"/>
                                <w:b/>
                                <w:sz w:val="28"/>
                                <w:szCs w:val="28"/>
                              </w:rPr>
                              <w:t>Using 14</w:t>
                            </w:r>
                            <w:r w:rsidRPr="00C04EBB">
                              <w:rPr>
                                <w:rFonts w:ascii="Times New Roman" w:hAnsi="Times New Roman" w:cs="Times New Roman"/>
                                <w:b/>
                                <w:sz w:val="28"/>
                                <w:szCs w:val="28"/>
                              </w:rPr>
                              <w:t xml:space="preserve"> pt Times New Roman Bold, Centered, Single Spacing</w:t>
                            </w:r>
                          </w:p>
                          <w:p w14:paraId="1AEF2702" w14:textId="77777777" w:rsidR="0007380E" w:rsidRDefault="0007380E" w:rsidP="008944F8">
                            <w:pPr>
                              <w:ind w:left="284"/>
                              <w:jc w:val="center"/>
                              <w:rPr>
                                <w:rFonts w:ascii="Times New Roman" w:hAnsi="Times New Roman" w:cs="Times New Roman"/>
                                <w:b/>
                                <w:sz w:val="32"/>
                                <w:szCs w:val="32"/>
                              </w:rPr>
                            </w:pPr>
                          </w:p>
                          <w:p w14:paraId="63B830BF" w14:textId="4FEFE47E" w:rsidR="0007380E" w:rsidRPr="006762AA" w:rsidRDefault="0007380E" w:rsidP="008944F8">
                            <w:pPr>
                              <w:pStyle w:val="ListParagraph"/>
                              <w:numPr>
                                <w:ilvl w:val="0"/>
                                <w:numId w:val="1"/>
                              </w:numPr>
                              <w:jc w:val="center"/>
                              <w:rPr>
                                <w:rFonts w:ascii="Times New Roman" w:hAnsi="Times New Roman" w:cs="Times New Roman"/>
                              </w:rPr>
                            </w:pPr>
                            <w:r>
                              <w:rPr>
                                <w:rFonts w:ascii="Times New Roman" w:hAnsi="Times New Roman" w:cs="Times New Roman"/>
                              </w:rPr>
                              <w:t>N.</w:t>
                            </w:r>
                            <w:r w:rsidRPr="006762AA">
                              <w:rPr>
                                <w:rFonts w:ascii="Times New Roman" w:hAnsi="Times New Roman" w:cs="Times New Roman"/>
                              </w:rPr>
                              <w:t xml:space="preserve"> Author</w:t>
                            </w:r>
                            <w:r w:rsidRPr="009C16F7">
                              <w:rPr>
                                <w:rFonts w:ascii="Times New Roman" w:hAnsi="Times New Roman" w:cs="Times New Roman"/>
                                <w:vertAlign w:val="superscript"/>
                              </w:rPr>
                              <w:t>1</w:t>
                            </w:r>
                            <w:r w:rsidRPr="006762AA">
                              <w:rPr>
                                <w:rFonts w:ascii="Times New Roman" w:hAnsi="Times New Roman" w:cs="Times New Roman"/>
                              </w:rPr>
                              <w:t>, B. Coauthor</w:t>
                            </w:r>
                            <w:r>
                              <w:rPr>
                                <w:rFonts w:ascii="Times New Roman" w:hAnsi="Times New Roman" w:cs="Times New Roman"/>
                                <w:vertAlign w:val="superscript"/>
                              </w:rPr>
                              <w:t>2</w:t>
                            </w:r>
                            <w:r w:rsidRPr="006762AA">
                              <w:rPr>
                                <w:rFonts w:ascii="Times New Roman" w:hAnsi="Times New Roman" w:cs="Times New Roman"/>
                              </w:rPr>
                              <w:t xml:space="preserve"> and C. Thirdauthor</w:t>
                            </w:r>
                            <w:r>
                              <w:rPr>
                                <w:rFonts w:ascii="Times New Roman" w:hAnsi="Times New Roman" w:cs="Times New Roman"/>
                                <w:vertAlign w:val="superscript"/>
                              </w:rPr>
                              <w:t>3</w:t>
                            </w:r>
                          </w:p>
                          <w:p w14:paraId="2C32F1FE" w14:textId="77777777" w:rsidR="0007380E" w:rsidRPr="006762AA" w:rsidRDefault="0007380E" w:rsidP="008944F8">
                            <w:pPr>
                              <w:pStyle w:val="ListParagraph"/>
                              <w:jc w:val="center"/>
                              <w:rPr>
                                <w:rFonts w:ascii="Times New Roman" w:hAnsi="Times New Roman" w:cs="Times New Roman"/>
                              </w:rPr>
                            </w:pPr>
                          </w:p>
                          <w:p w14:paraId="397A789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vertAlign w:val="superscript"/>
                              </w:rPr>
                              <w:t>I</w:t>
                            </w:r>
                            <w:r w:rsidRPr="00C04EBB">
                              <w:rPr>
                                <w:rFonts w:ascii="Times New Roman" w:hAnsi="Times New Roman" w:cs="Times New Roman"/>
                                <w:sz w:val="22"/>
                                <w:szCs w:val="22"/>
                              </w:rPr>
                              <w:t xml:space="preserve">Dept. </w:t>
                            </w:r>
                            <w:proofErr w:type="gramStart"/>
                            <w:r w:rsidRPr="00C04EBB">
                              <w:rPr>
                                <w:rFonts w:ascii="Times New Roman" w:hAnsi="Times New Roman" w:cs="Times New Roman"/>
                                <w:sz w:val="22"/>
                                <w:szCs w:val="22"/>
                              </w:rPr>
                              <w:t>of</w:t>
                            </w:r>
                            <w:proofErr w:type="gramEnd"/>
                            <w:r w:rsidRPr="00C04EBB">
                              <w:rPr>
                                <w:rFonts w:ascii="Times New Roman" w:hAnsi="Times New Roman" w:cs="Times New Roman"/>
                                <w:sz w:val="22"/>
                                <w:szCs w:val="22"/>
                              </w:rPr>
                              <w:t xml:space="preserve"> Abc</w:t>
                            </w:r>
                          </w:p>
                          <w:p w14:paraId="2A71E29F"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Abc</w:t>
                            </w:r>
                          </w:p>
                          <w:p w14:paraId="6E0FC174"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Mno</w:t>
                            </w:r>
                          </w:p>
                          <w:p w14:paraId="6D7D7B38" w14:textId="3265787D"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Aby, Country Abc</w:t>
                            </w:r>
                          </w:p>
                          <w:p w14:paraId="01ED0BC2" w14:textId="77777777" w:rsidR="0007380E" w:rsidRPr="00C04EBB" w:rsidRDefault="0007380E" w:rsidP="008944F8">
                            <w:pPr>
                              <w:pStyle w:val="ListParagraph"/>
                              <w:jc w:val="center"/>
                              <w:rPr>
                                <w:rFonts w:ascii="Times New Roman" w:hAnsi="Times New Roman" w:cs="Times New Roman"/>
                                <w:sz w:val="22"/>
                                <w:szCs w:val="22"/>
                              </w:rPr>
                            </w:pPr>
                          </w:p>
                          <w:p w14:paraId="7DE8C10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vertAlign w:val="superscript"/>
                              </w:rPr>
                              <w:t>2</w:t>
                            </w:r>
                            <w:r w:rsidRPr="00C04EBB">
                              <w:rPr>
                                <w:rFonts w:ascii="Times New Roman" w:hAnsi="Times New Roman" w:cs="Times New Roman"/>
                                <w:sz w:val="22"/>
                                <w:szCs w:val="22"/>
                              </w:rPr>
                              <w:t>Dept. of Mno</w:t>
                            </w:r>
                          </w:p>
                          <w:p w14:paraId="65431D0A"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Mno</w:t>
                            </w:r>
                          </w:p>
                          <w:p w14:paraId="5ABDE937"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Mno</w:t>
                            </w:r>
                          </w:p>
                          <w:p w14:paraId="42A8C1FD" w14:textId="79CC1CFD"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Aby, Country Mno</w:t>
                            </w:r>
                          </w:p>
                          <w:p w14:paraId="5F26ED09" w14:textId="77777777" w:rsidR="0007380E" w:rsidRPr="00C04EBB" w:rsidRDefault="0007380E" w:rsidP="008944F8">
                            <w:pPr>
                              <w:jc w:val="center"/>
                              <w:rPr>
                                <w:rFonts w:ascii="Times New Roman" w:hAnsi="Times New Roman" w:cs="Times New Roman"/>
                                <w:sz w:val="22"/>
                                <w:szCs w:val="22"/>
                              </w:rPr>
                            </w:pPr>
                          </w:p>
                          <w:p w14:paraId="73606236" w14:textId="493FAEDC" w:rsidR="0007380E" w:rsidRPr="00C04EBB" w:rsidRDefault="0007380E" w:rsidP="008944F8">
                            <w:pPr>
                              <w:pStyle w:val="ListParagraph"/>
                              <w:jc w:val="center"/>
                              <w:rPr>
                                <w:rFonts w:ascii="Times New Roman" w:hAnsi="Times New Roman" w:cs="Times New Roman"/>
                                <w:sz w:val="22"/>
                                <w:szCs w:val="22"/>
                              </w:rPr>
                            </w:pPr>
                            <w:r>
                              <w:rPr>
                                <w:rFonts w:ascii="Times New Roman" w:hAnsi="Times New Roman" w:cs="Times New Roman"/>
                                <w:sz w:val="22"/>
                                <w:szCs w:val="22"/>
                                <w:vertAlign w:val="superscript"/>
                              </w:rPr>
                              <w:t>3</w:t>
                            </w:r>
                            <w:r w:rsidRPr="00C04EBB">
                              <w:rPr>
                                <w:rFonts w:ascii="Times New Roman" w:hAnsi="Times New Roman" w:cs="Times New Roman"/>
                                <w:sz w:val="22"/>
                                <w:szCs w:val="22"/>
                              </w:rPr>
                              <w:t>Dept. of Xyz</w:t>
                            </w:r>
                          </w:p>
                          <w:p w14:paraId="53A499B1"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University Xyz</w:t>
                            </w:r>
                          </w:p>
                          <w:p w14:paraId="6CA900AD"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Street Name Xyz</w:t>
                            </w:r>
                          </w:p>
                          <w:p w14:paraId="2A8BE3D6" w14:textId="77777777" w:rsidR="0007380E" w:rsidRPr="00C04EBB" w:rsidRDefault="0007380E" w:rsidP="008944F8">
                            <w:pPr>
                              <w:pStyle w:val="ListParagraph"/>
                              <w:jc w:val="center"/>
                              <w:rPr>
                                <w:rFonts w:ascii="Times New Roman" w:hAnsi="Times New Roman" w:cs="Times New Roman"/>
                                <w:sz w:val="22"/>
                                <w:szCs w:val="22"/>
                              </w:rPr>
                            </w:pPr>
                            <w:r w:rsidRPr="00C04EBB">
                              <w:rPr>
                                <w:rFonts w:ascii="Times New Roman" w:hAnsi="Times New Roman" w:cs="Times New Roman"/>
                                <w:sz w:val="22"/>
                                <w:szCs w:val="22"/>
                              </w:rPr>
                              <w:t>State Xyz, Country Xyz</w:t>
                            </w:r>
                          </w:p>
                          <w:p w14:paraId="53B04D4D" w14:textId="77777777" w:rsidR="0007380E" w:rsidRDefault="0007380E" w:rsidP="009C16F7">
                            <w:pPr>
                              <w:jc w:val="both"/>
                              <w:rPr>
                                <w:rFonts w:ascii="Times New Roman" w:hAnsi="Times New Roman" w:cs="Times New Roman"/>
                                <w:b/>
                              </w:rPr>
                            </w:pPr>
                          </w:p>
                          <w:p w14:paraId="2D926488" w14:textId="77777777" w:rsidR="0007380E" w:rsidRDefault="0007380E" w:rsidP="009C16F7">
                            <w:pPr>
                              <w:jc w:val="both"/>
                              <w:rPr>
                                <w:rFonts w:ascii="Times New Roman" w:hAnsi="Times New Roman" w:cs="Times New Roman"/>
                                <w:b/>
                              </w:rPr>
                            </w:pPr>
                          </w:p>
                          <w:p w14:paraId="64277BE9" w14:textId="77777777" w:rsidR="0007380E" w:rsidRPr="009C16F7" w:rsidRDefault="0007380E" w:rsidP="009C16F7">
                            <w:pPr>
                              <w:jc w:val="both"/>
                              <w:rPr>
                                <w:rFonts w:ascii="Times New Roman" w:hAnsi="Times New Roman" w:cs="Times New Roman"/>
                                <w:b/>
                              </w:rPr>
                            </w:pPr>
                          </w:p>
                          <w:p w14:paraId="59C996EC" w14:textId="77777777" w:rsidR="0007380E" w:rsidRDefault="0007380E" w:rsidP="00C04EBB">
                            <w:pPr>
                              <w:pStyle w:val="ListParagraph"/>
                              <w:ind w:left="0"/>
                              <w:jc w:val="both"/>
                              <w:rPr>
                                <w:rFonts w:ascii="Times New Roman" w:hAnsi="Times New Roman" w:cs="Times New Roman"/>
                                <w:b/>
                              </w:rPr>
                            </w:pPr>
                            <w:r>
                              <w:rPr>
                                <w:rFonts w:ascii="Times New Roman" w:hAnsi="Times New Roman" w:cs="Times New Roman"/>
                                <w:b/>
                              </w:rPr>
                              <w:t>ABSTRACT</w:t>
                            </w:r>
                          </w:p>
                          <w:p w14:paraId="25AFD08D" w14:textId="77777777" w:rsidR="0007380E" w:rsidRPr="00E57AA6" w:rsidRDefault="0007380E" w:rsidP="00C04EBB">
                            <w:pPr>
                              <w:pStyle w:val="ListParagraph"/>
                              <w:ind w:left="284" w:hanging="284"/>
                              <w:jc w:val="both"/>
                              <w:rPr>
                                <w:rFonts w:ascii="Times New Roman" w:hAnsi="Times New Roman" w:cs="Times New Roman"/>
                              </w:rPr>
                            </w:pPr>
                          </w:p>
                          <w:p w14:paraId="64E06B84" w14:textId="7962DA36" w:rsidR="0007380E" w:rsidRPr="00C04EBB" w:rsidRDefault="0007380E" w:rsidP="00C04EBB">
                            <w:pPr>
                              <w:pStyle w:val="ListParagraph"/>
                              <w:ind w:left="0"/>
                              <w:jc w:val="both"/>
                              <w:rPr>
                                <w:rFonts w:ascii="Times New Roman" w:hAnsi="Times New Roman" w:cs="Times New Roman"/>
                                <w:sz w:val="22"/>
                                <w:szCs w:val="22"/>
                              </w:rPr>
                            </w:pPr>
                            <w:r w:rsidRPr="00C04EBB">
                              <w:rPr>
                                <w:rFonts w:ascii="Times New Roman" w:hAnsi="Times New Roman" w:cs="Times New Roman"/>
                                <w:sz w:val="22"/>
                                <w:szCs w:val="22"/>
                              </w:rPr>
                              <w:t>A short summary of your contribution may be inserted here. Use short, direct sentences. It should be as concise as possible. It should be complete, self-explanatory and should not require reference to the paper itself. The whole write-up should be informative, giving the scope</w:t>
                            </w:r>
                            <w:r>
                              <w:rPr>
                                <w:rFonts w:ascii="Times New Roman" w:hAnsi="Times New Roman" w:cs="Times New Roman"/>
                                <w:sz w:val="22"/>
                                <w:szCs w:val="22"/>
                              </w:rPr>
                              <w:t xml:space="preserve"> of work</w:t>
                            </w:r>
                            <w:r w:rsidRPr="00C04EBB">
                              <w:rPr>
                                <w:rFonts w:ascii="Times New Roman" w:hAnsi="Times New Roman" w:cs="Times New Roman"/>
                                <w:sz w:val="22"/>
                                <w:szCs w:val="22"/>
                              </w:rPr>
                              <w:t xml:space="preserve"> and emphasizing the </w:t>
                            </w:r>
                            <w:r>
                              <w:rPr>
                                <w:rFonts w:ascii="Times New Roman" w:hAnsi="Times New Roman" w:cs="Times New Roman"/>
                                <w:sz w:val="22"/>
                                <w:szCs w:val="22"/>
                              </w:rPr>
                              <w:t>results, main conclusions</w:t>
                            </w:r>
                            <w:r w:rsidRPr="00C04EBB">
                              <w:rPr>
                                <w:rFonts w:ascii="Times New Roman" w:hAnsi="Times New Roman" w:cs="Times New Roman"/>
                                <w:sz w:val="22"/>
                                <w:szCs w:val="22"/>
                              </w:rPr>
                              <w:t xml:space="preserve"> or significance of the described work. Use style 11 pt Times New Roman, justified, singl</w:t>
                            </w:r>
                            <w:r>
                              <w:rPr>
                                <w:rFonts w:ascii="Times New Roman" w:hAnsi="Times New Roman" w:cs="Times New Roman"/>
                                <w:sz w:val="22"/>
                                <w:szCs w:val="22"/>
                              </w:rPr>
                              <w:t>e spacing with not exceeding 150</w:t>
                            </w:r>
                            <w:r w:rsidRPr="00C04EBB">
                              <w:rPr>
                                <w:rFonts w:ascii="Times New Roman" w:hAnsi="Times New Roman" w:cs="Times New Roman"/>
                                <w:sz w:val="22"/>
                                <w:szCs w:val="22"/>
                              </w:rPr>
                              <w:t xml:space="preserve"> words.</w:t>
                            </w:r>
                          </w:p>
                          <w:p w14:paraId="10898CEF" w14:textId="77777777" w:rsidR="0007380E" w:rsidRPr="00C04EBB" w:rsidRDefault="0007380E" w:rsidP="00C04EBB">
                            <w:pPr>
                              <w:pStyle w:val="ListParagraph"/>
                              <w:ind w:left="0"/>
                              <w:jc w:val="both"/>
                              <w:rPr>
                                <w:rFonts w:ascii="Times New Roman" w:hAnsi="Times New Roman" w:cs="Times New Roman"/>
                                <w:sz w:val="22"/>
                                <w:szCs w:val="22"/>
                              </w:rPr>
                            </w:pPr>
                          </w:p>
                          <w:p w14:paraId="07F06879" w14:textId="77777777" w:rsidR="0007380E" w:rsidRDefault="0007380E" w:rsidP="00C04EBB">
                            <w:pPr>
                              <w:pStyle w:val="ListParagraph"/>
                              <w:ind w:left="0"/>
                              <w:jc w:val="both"/>
                              <w:rPr>
                                <w:rFonts w:ascii="Times New Roman" w:hAnsi="Times New Roman" w:cs="Times New Roman"/>
                                <w:b/>
                                <w:sz w:val="22"/>
                                <w:szCs w:val="22"/>
                              </w:rPr>
                            </w:pPr>
                          </w:p>
                          <w:p w14:paraId="2CE48D8D" w14:textId="77777777" w:rsidR="0007380E" w:rsidRDefault="0007380E" w:rsidP="00C04EBB">
                            <w:pPr>
                              <w:pStyle w:val="ListParagraph"/>
                              <w:ind w:left="0"/>
                              <w:jc w:val="both"/>
                              <w:rPr>
                                <w:rFonts w:ascii="Times New Roman" w:hAnsi="Times New Roman" w:cs="Times New Roman"/>
                                <w:b/>
                                <w:sz w:val="22"/>
                                <w:szCs w:val="22"/>
                              </w:rPr>
                            </w:pPr>
                          </w:p>
                          <w:p w14:paraId="57171869" w14:textId="77777777" w:rsidR="0007380E" w:rsidRDefault="0007380E" w:rsidP="00C04EBB">
                            <w:pPr>
                              <w:pStyle w:val="ListParagraph"/>
                              <w:ind w:left="0"/>
                              <w:jc w:val="both"/>
                              <w:rPr>
                                <w:rFonts w:ascii="Times New Roman" w:hAnsi="Times New Roman" w:cs="Times New Roman"/>
                                <w:b/>
                                <w:sz w:val="22"/>
                                <w:szCs w:val="22"/>
                              </w:rPr>
                            </w:pPr>
                          </w:p>
                          <w:p w14:paraId="2C106B35" w14:textId="77777777" w:rsidR="0007380E" w:rsidRPr="00C04EBB" w:rsidRDefault="0007380E" w:rsidP="00C04EBB">
                            <w:pPr>
                              <w:pStyle w:val="ListParagraph"/>
                              <w:ind w:left="0"/>
                              <w:jc w:val="both"/>
                              <w:rPr>
                                <w:rFonts w:ascii="Times New Roman" w:hAnsi="Times New Roman" w:cs="Times New Roman"/>
                                <w:b/>
                                <w:sz w:val="22"/>
                                <w:szCs w:val="22"/>
                              </w:rPr>
                            </w:pPr>
                          </w:p>
                          <w:p w14:paraId="0CED9BC9" w14:textId="77777777" w:rsidR="0007380E" w:rsidRPr="00C04EBB" w:rsidRDefault="0007380E" w:rsidP="00C04EBB">
                            <w:pPr>
                              <w:pStyle w:val="ListParagraph"/>
                              <w:ind w:left="0"/>
                              <w:jc w:val="both"/>
                              <w:rPr>
                                <w:rFonts w:ascii="Times New Roman" w:hAnsi="Times New Roman" w:cs="Times New Roman"/>
                                <w:b/>
                                <w:sz w:val="22"/>
                                <w:szCs w:val="22"/>
                              </w:rPr>
                            </w:pPr>
                          </w:p>
                          <w:p w14:paraId="127E2518" w14:textId="77777777" w:rsidR="0007380E" w:rsidRPr="00C04EBB" w:rsidRDefault="0007380E" w:rsidP="00C04EBB">
                            <w:pPr>
                              <w:pStyle w:val="ListParagraph"/>
                              <w:ind w:left="0"/>
                              <w:jc w:val="both"/>
                              <w:rPr>
                                <w:rFonts w:ascii="Times New Roman" w:hAnsi="Times New Roman" w:cs="Times New Roman"/>
                                <w:b/>
                                <w:sz w:val="22"/>
                                <w:szCs w:val="22"/>
                              </w:rPr>
                            </w:pPr>
                          </w:p>
                          <w:p w14:paraId="0C61D09B" w14:textId="77777777" w:rsidR="0007380E" w:rsidRPr="00C04EBB" w:rsidRDefault="0007380E" w:rsidP="00C04EBB">
                            <w:pPr>
                              <w:pStyle w:val="ListParagraph"/>
                              <w:ind w:left="0"/>
                              <w:jc w:val="both"/>
                              <w:rPr>
                                <w:rFonts w:ascii="Times New Roman" w:hAnsi="Times New Roman" w:cs="Times New Roman"/>
                                <w:b/>
                                <w:sz w:val="22"/>
                                <w:szCs w:val="22"/>
                              </w:rPr>
                            </w:pPr>
                          </w:p>
                          <w:p w14:paraId="1F8C7758" w14:textId="77777777" w:rsidR="0007380E" w:rsidRDefault="0007380E" w:rsidP="00C04EBB">
                            <w:pPr>
                              <w:pStyle w:val="ListParagraph"/>
                              <w:ind w:left="0"/>
                              <w:jc w:val="both"/>
                              <w:rPr>
                                <w:rFonts w:ascii="Times New Roman" w:hAnsi="Times New Roman" w:cs="Times New Roman"/>
                                <w:b/>
                              </w:rPr>
                            </w:pPr>
                            <w:r>
                              <w:rPr>
                                <w:rFonts w:ascii="Times New Roman" w:hAnsi="Times New Roman" w:cs="Times New Roman"/>
                                <w:b/>
                              </w:rPr>
                              <w:t>KEYWORDS</w:t>
                            </w:r>
                          </w:p>
                          <w:p w14:paraId="6ACB24D0" w14:textId="77777777" w:rsidR="0007380E" w:rsidRPr="00C04EBB" w:rsidRDefault="0007380E" w:rsidP="00C04EBB">
                            <w:pPr>
                              <w:pStyle w:val="ListParagraph"/>
                              <w:ind w:left="0"/>
                              <w:jc w:val="both"/>
                              <w:rPr>
                                <w:rFonts w:ascii="Times New Roman" w:hAnsi="Times New Roman" w:cs="Times New Roman"/>
                                <w:b/>
                                <w:sz w:val="22"/>
                                <w:szCs w:val="22"/>
                              </w:rPr>
                            </w:pPr>
                          </w:p>
                          <w:p w14:paraId="0E502219" w14:textId="77777777" w:rsidR="0007380E" w:rsidRPr="00C04EBB" w:rsidRDefault="0007380E" w:rsidP="00C04EBB">
                            <w:pPr>
                              <w:pStyle w:val="ListParagraph"/>
                              <w:ind w:left="0"/>
                              <w:jc w:val="both"/>
                              <w:rPr>
                                <w:rFonts w:ascii="Times New Roman" w:hAnsi="Times New Roman" w:cs="Times New Roman"/>
                                <w:sz w:val="22"/>
                                <w:szCs w:val="22"/>
                              </w:rPr>
                            </w:pPr>
                            <w:r w:rsidRPr="00C04EBB">
                              <w:rPr>
                                <w:rFonts w:ascii="Times New Roman" w:hAnsi="Times New Roman" w:cs="Times New Roman"/>
                                <w:sz w:val="22"/>
                                <w:szCs w:val="22"/>
                              </w:rPr>
                              <w:t>Abc, Def, Ghi, Jkl, Mno</w:t>
                            </w:r>
                          </w:p>
                          <w:p w14:paraId="3338C72A" w14:textId="77777777" w:rsidR="0007380E" w:rsidRDefault="0007380E" w:rsidP="00635CBB">
                            <w:pPr>
                              <w:pStyle w:val="ListParagraph"/>
                              <w:jc w:val="center"/>
                              <w:rPr>
                                <w:rFonts w:ascii="Times New Roman" w:hAnsi="Times New Roman" w:cs="Times New Roman"/>
                                <w:b/>
                              </w:rPr>
                            </w:pPr>
                          </w:p>
                          <w:p w14:paraId="243D64EF" w14:textId="77777777" w:rsidR="0007380E" w:rsidRDefault="0007380E" w:rsidP="00635CBB">
                            <w:pPr>
                              <w:pStyle w:val="ListParagraph"/>
                              <w:jc w:val="center"/>
                              <w:rPr>
                                <w:rFonts w:ascii="Times New Roman" w:hAnsi="Times New Roman" w:cs="Times New Roman"/>
                                <w:b/>
                              </w:rPr>
                            </w:pPr>
                          </w:p>
                          <w:p w14:paraId="6255F406" w14:textId="77777777" w:rsidR="0007380E" w:rsidRDefault="0007380E" w:rsidP="00635CBB">
                            <w:pPr>
                              <w:pStyle w:val="ListParagraph"/>
                              <w:jc w:val="center"/>
                              <w:rPr>
                                <w:rFonts w:ascii="Times New Roman" w:hAnsi="Times New Roman" w:cs="Times New Roman"/>
                                <w:b/>
                              </w:rPr>
                            </w:pPr>
                          </w:p>
                          <w:p w14:paraId="167F63CC" w14:textId="77777777" w:rsidR="0007380E" w:rsidRPr="00635CBB" w:rsidRDefault="0007380E" w:rsidP="00635CBB">
                            <w:pPr>
                              <w:pStyle w:val="ListParagraph"/>
                              <w:jc w:val="center"/>
                              <w:rPr>
                                <w:rFonts w:ascii="Times New Roman" w:hAnsi="Times New Roman" w:cs="Times New Roman"/>
                                <w:b/>
                              </w:rPr>
                            </w:pPr>
                          </w:p>
                          <w:p w14:paraId="302445E1" w14:textId="77777777" w:rsidR="0007380E" w:rsidRDefault="0007380E" w:rsidP="00635CBB">
                            <w:pPr>
                              <w:jc w:val="center"/>
                              <w:rPr>
                                <w:rFonts w:ascii="Times New Roman" w:hAnsi="Times New Roman" w:cs="Times New Roman"/>
                                <w:b/>
                                <w:sz w:val="32"/>
                                <w:szCs w:val="32"/>
                              </w:rPr>
                            </w:pPr>
                          </w:p>
                          <w:p w14:paraId="7A998820" w14:textId="77777777" w:rsidR="0007380E" w:rsidRPr="00635CBB" w:rsidRDefault="0007380E" w:rsidP="00635CBB">
                            <w:pPr>
                              <w:jc w:val="center"/>
                              <w:rPr>
                                <w:rFonts w:ascii="Times New Roman" w:hAnsi="Times New Roman" w:cs="Times New Roman"/>
                                <w:b/>
                                <w:sz w:val="32"/>
                                <w:szCs w:val="32"/>
                              </w:rPr>
                            </w:pPr>
                          </w:p>
                        </w:txbxContent>
                      </v:textbox>
                      <w10:wrap type="square"/>
                    </v:shape>
                  </w:pict>
                </mc:Fallback>
              </mc:AlternateContent>
            </w:r>
            <w:r w:rsidRPr="00311730">
              <w:rPr>
                <w:noProof/>
              </w:rPr>
              <w:drawing>
                <wp:inline distT="0" distB="0" distL="0" distR="0" wp14:anchorId="440F1E11" wp14:editId="13014281">
                  <wp:extent cx="6899564" cy="10058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AEabtract_000.pdf"/>
                          <pic:cNvPicPr/>
                        </pic:nvPicPr>
                        <pic:blipFill>
                          <a:blip r:embed="rId9">
                            <a:extLst>
                              <a:ext uri="{28A0092B-C50C-407E-A947-70E740481C1C}">
                                <a14:useLocalDpi xmlns:a14="http://schemas.microsoft.com/office/drawing/2010/main" val="0"/>
                              </a:ext>
                            </a:extLst>
                          </a:blip>
                          <a:stretch>
                            <a:fillRect/>
                          </a:stretch>
                        </pic:blipFill>
                        <pic:spPr>
                          <a:xfrm>
                            <a:off x="0" y="0"/>
                            <a:ext cx="6900679" cy="10060026"/>
                          </a:xfrm>
                          <a:prstGeom prst="rect">
                            <a:avLst/>
                          </a:prstGeom>
                        </pic:spPr>
                      </pic:pic>
                    </a:graphicData>
                  </a:graphic>
                </wp:inline>
              </w:drawing>
            </w:r>
          </w:p>
        </w:tc>
      </w:tr>
    </w:tbl>
    <w:p w14:paraId="5012C69B" w14:textId="77777777" w:rsidR="00992E58" w:rsidRDefault="00992E58" w:rsidP="00311730">
      <w:pPr>
        <w:ind w:right="42"/>
        <w:sectPr w:rsidR="00992E58" w:rsidSect="00254A78">
          <w:headerReference w:type="even" r:id="rId10"/>
          <w:headerReference w:type="default" r:id="rId11"/>
          <w:pgSz w:w="11900" w:h="16840"/>
          <w:pgMar w:top="426" w:right="560" w:bottom="426" w:left="1800" w:header="708" w:footer="708" w:gutter="0"/>
          <w:cols w:space="708"/>
          <w:titlePg/>
          <w:docGrid w:linePitch="360"/>
        </w:sectPr>
      </w:pPr>
    </w:p>
    <w:p w14:paraId="3B86BC1E" w14:textId="77777777" w:rsidR="00D5692E" w:rsidRPr="004D0FCF" w:rsidRDefault="00D5692E" w:rsidP="00D5692E">
      <w:pPr>
        <w:rPr>
          <w:b/>
          <w:sz w:val="20"/>
          <w:szCs w:val="20"/>
          <w:lang w:val="en-GB"/>
        </w:rPr>
      </w:pPr>
      <w:r w:rsidRPr="004D0FCF">
        <w:rPr>
          <w:b/>
          <w:lang w:val="en-GB"/>
        </w:rPr>
        <w:lastRenderedPageBreak/>
        <w:t>INTRODUCTION</w:t>
      </w:r>
    </w:p>
    <w:p w14:paraId="3AEB9394" w14:textId="77777777" w:rsidR="00D5692E" w:rsidRPr="004D0FCF" w:rsidRDefault="00D5692E" w:rsidP="00D5692E">
      <w:pPr>
        <w:jc w:val="both"/>
        <w:rPr>
          <w:sz w:val="20"/>
          <w:lang w:val="en-GB"/>
        </w:rPr>
      </w:pPr>
      <w:bookmarkStart w:id="0" w:name="_GoBack"/>
      <w:bookmarkEnd w:id="0"/>
    </w:p>
    <w:p w14:paraId="7A8975F2" w14:textId="77777777" w:rsidR="00D5692E" w:rsidRPr="004D0FCF" w:rsidRDefault="00D5692E" w:rsidP="00D5692E">
      <w:pPr>
        <w:jc w:val="both"/>
        <w:rPr>
          <w:sz w:val="20"/>
          <w:szCs w:val="20"/>
          <w:lang w:val="en-GB"/>
        </w:rPr>
      </w:pPr>
      <w:r w:rsidRPr="004D0FCF">
        <w:rPr>
          <w:sz w:val="20"/>
          <w:szCs w:val="20"/>
          <w:lang w:val="en-GB"/>
        </w:rPr>
        <w:t>Methane is a powerful greenhouse gas</w:t>
      </w:r>
      <w:r>
        <w:rPr>
          <w:sz w:val="20"/>
          <w:szCs w:val="20"/>
          <w:lang w:val="en-GB"/>
        </w:rPr>
        <w:t xml:space="preserve"> </w:t>
      </w:r>
      <w:r w:rsidRPr="004D0FCF">
        <w:rPr>
          <w:sz w:val="20"/>
          <w:szCs w:val="20"/>
          <w:lang w:val="en-GB"/>
        </w:rPr>
        <w:t>with global warming potential (GWP</w:t>
      </w:r>
      <w:r>
        <w:rPr>
          <w:sz w:val="20"/>
          <w:szCs w:val="20"/>
          <w:lang w:val="en-GB"/>
        </w:rPr>
        <w:t>) of 72 over a 20 years period (IPCC, 2007)</w:t>
      </w:r>
      <w:r w:rsidRPr="004D0FCF">
        <w:rPr>
          <w:sz w:val="20"/>
          <w:szCs w:val="20"/>
          <w:lang w:val="en-GB"/>
        </w:rPr>
        <w:t>. Paddy fields are important sources of methane, so that from 50% of global methane emissions by agriculture 11% come from cultivation of</w:t>
      </w:r>
      <w:r>
        <w:rPr>
          <w:sz w:val="20"/>
          <w:szCs w:val="20"/>
          <w:lang w:val="en-GB"/>
        </w:rPr>
        <w:t xml:space="preserve"> rice (USEPA, 2006)</w:t>
      </w:r>
      <w:r w:rsidRPr="004D0FCF">
        <w:rPr>
          <w:sz w:val="20"/>
          <w:szCs w:val="20"/>
          <w:lang w:val="en-GB"/>
        </w:rPr>
        <w:t>. Since, rice (Oryza sativa L.) (2n=24) belonging to the family G</w:t>
      </w:r>
      <w:r>
        <w:rPr>
          <w:sz w:val="20"/>
          <w:szCs w:val="20"/>
          <w:lang w:val="en-GB"/>
        </w:rPr>
        <w:t>raminae and subfamily Orazoidea</w:t>
      </w:r>
      <w:r w:rsidRPr="004D0FCF">
        <w:rPr>
          <w:sz w:val="20"/>
          <w:szCs w:val="20"/>
          <w:lang w:val="en-GB"/>
        </w:rPr>
        <w:t xml:space="preserve">, is the staple food for </w:t>
      </w:r>
      <w:proofErr w:type="gramStart"/>
      <w:r w:rsidRPr="004D0FCF">
        <w:rPr>
          <w:sz w:val="20"/>
          <w:szCs w:val="20"/>
          <w:lang w:val="en-GB"/>
        </w:rPr>
        <w:t>one third</w:t>
      </w:r>
      <w:proofErr w:type="gramEnd"/>
      <w:r w:rsidRPr="004D0FCF">
        <w:rPr>
          <w:sz w:val="20"/>
          <w:szCs w:val="20"/>
          <w:lang w:val="en-GB"/>
        </w:rPr>
        <w:t xml:space="preserve"> world’s population, its production is anticipated to increase from 458 million tonnes to over 750 million tonnes by the year 2020. Besides, methane emissions from flooded rice will increase to ab</w:t>
      </w:r>
      <w:r>
        <w:rPr>
          <w:sz w:val="20"/>
          <w:szCs w:val="20"/>
          <w:lang w:val="en-GB"/>
        </w:rPr>
        <w:t>out 150 million tonnes in 2025 (IPCC, 2007)</w:t>
      </w:r>
      <w:r w:rsidRPr="004D0FCF">
        <w:rPr>
          <w:sz w:val="20"/>
          <w:szCs w:val="20"/>
          <w:lang w:val="en-GB"/>
        </w:rPr>
        <w:t>.</w:t>
      </w:r>
    </w:p>
    <w:p w14:paraId="067EB54F" w14:textId="77777777" w:rsidR="00D5692E" w:rsidRPr="004D0FCF" w:rsidRDefault="00D5692E" w:rsidP="00D5692E">
      <w:pPr>
        <w:jc w:val="both"/>
        <w:rPr>
          <w:sz w:val="20"/>
          <w:szCs w:val="20"/>
          <w:lang w:val="en-GB"/>
        </w:rPr>
      </w:pPr>
    </w:p>
    <w:p w14:paraId="45FE5CDC" w14:textId="77777777" w:rsidR="00D5692E" w:rsidRPr="004D0FCF" w:rsidRDefault="00D5692E" w:rsidP="00D5692E">
      <w:pPr>
        <w:jc w:val="both"/>
        <w:rPr>
          <w:sz w:val="20"/>
          <w:szCs w:val="20"/>
          <w:lang w:val="en-GB"/>
        </w:rPr>
      </w:pPr>
      <w:r w:rsidRPr="004D0FCF">
        <w:rPr>
          <w:sz w:val="20"/>
          <w:szCs w:val="20"/>
          <w:lang w:val="en-GB"/>
        </w:rPr>
        <w:t>Conventional rice cultivation uses flooding continuously method as water management. Likewise, natural wetlands, flooding rice field cuts off entering the oxygen f</w:t>
      </w:r>
      <w:r>
        <w:rPr>
          <w:sz w:val="20"/>
          <w:szCs w:val="20"/>
          <w:lang w:val="en-GB"/>
        </w:rPr>
        <w:t>rom the atmosphere to the soil</w:t>
      </w:r>
      <w:r w:rsidRPr="004D0FCF">
        <w:rPr>
          <w:sz w:val="20"/>
          <w:szCs w:val="20"/>
          <w:lang w:val="en-GB"/>
        </w:rPr>
        <w:t>. Therefore, it could induce an anaer</w:t>
      </w:r>
      <w:r>
        <w:rPr>
          <w:sz w:val="20"/>
          <w:szCs w:val="20"/>
          <w:lang w:val="en-GB"/>
        </w:rPr>
        <w:t>obic condition within the soil</w:t>
      </w:r>
      <w:r w:rsidRPr="004D0FCF">
        <w:rPr>
          <w:sz w:val="20"/>
          <w:szCs w:val="20"/>
          <w:lang w:val="en-GB"/>
        </w:rPr>
        <w:t>. Anaerobic condition is necessary for biodegradation of organic matter. Meanwhile, methanogens as methane producers motivate to be act</w:t>
      </w:r>
      <w:r>
        <w:rPr>
          <w:sz w:val="20"/>
          <w:szCs w:val="20"/>
          <w:lang w:val="en-GB"/>
        </w:rPr>
        <w:t xml:space="preserve">ive (Singh, 2009) and </w:t>
      </w:r>
      <w:r w:rsidRPr="004D0FCF">
        <w:rPr>
          <w:sz w:val="20"/>
          <w:szCs w:val="20"/>
          <w:lang w:val="en-GB"/>
        </w:rPr>
        <w:t>produce methane as a metabolic by-product. Activation of these microorganisms can be influenc</w:t>
      </w:r>
      <w:r>
        <w:rPr>
          <w:sz w:val="20"/>
          <w:szCs w:val="20"/>
          <w:lang w:val="en-GB"/>
        </w:rPr>
        <w:t xml:space="preserve">ed widely by water regime type. </w:t>
      </w:r>
      <w:r w:rsidRPr="004D0FCF">
        <w:rPr>
          <w:sz w:val="20"/>
          <w:szCs w:val="20"/>
          <w:lang w:val="en-GB"/>
        </w:rPr>
        <w:t xml:space="preserve">On the other hand, there are some microbial communities such as methanotrophic bacteria in the surface soil layer and the </w:t>
      </w:r>
      <w:proofErr w:type="gramStart"/>
      <w:r w:rsidRPr="004D0FCF">
        <w:rPr>
          <w:sz w:val="20"/>
          <w:szCs w:val="20"/>
          <w:lang w:val="en-GB"/>
        </w:rPr>
        <w:t>rhizosphere which</w:t>
      </w:r>
      <w:proofErr w:type="gramEnd"/>
      <w:r w:rsidRPr="004D0FCF">
        <w:rPr>
          <w:sz w:val="20"/>
          <w:szCs w:val="20"/>
          <w:lang w:val="en-GB"/>
        </w:rPr>
        <w:t xml:space="preserve"> are responsible for methane oxidation befo</w:t>
      </w:r>
      <w:r>
        <w:rPr>
          <w:sz w:val="20"/>
          <w:szCs w:val="20"/>
          <w:lang w:val="en-GB"/>
        </w:rPr>
        <w:t>re release into the atmosphere (Singh et al., 2010)</w:t>
      </w:r>
      <w:r w:rsidRPr="004D0FCF">
        <w:rPr>
          <w:sz w:val="20"/>
          <w:szCs w:val="20"/>
          <w:lang w:val="en-GB"/>
        </w:rPr>
        <w:t>. Aerating the soil can provide a favorable condition for methanotrophs to oxidize the methane effectively before it can escape to the atmosphere.</w:t>
      </w:r>
    </w:p>
    <w:p w14:paraId="4A3D3080" w14:textId="77777777" w:rsidR="00D5692E" w:rsidRDefault="00D5692E" w:rsidP="00D5692E">
      <w:pPr>
        <w:jc w:val="both"/>
        <w:rPr>
          <w:sz w:val="20"/>
          <w:szCs w:val="20"/>
          <w:lang w:val="en-GB"/>
        </w:rPr>
      </w:pPr>
    </w:p>
    <w:p w14:paraId="287A6A67" w14:textId="77777777" w:rsidR="00D5692E" w:rsidRDefault="00D5692E" w:rsidP="00D5692E">
      <w:pPr>
        <w:jc w:val="both"/>
        <w:rPr>
          <w:sz w:val="20"/>
          <w:szCs w:val="20"/>
          <w:lang w:val="en-GB"/>
        </w:rPr>
      </w:pPr>
      <w:r w:rsidRPr="004D0FCF">
        <w:rPr>
          <w:sz w:val="20"/>
          <w:szCs w:val="20"/>
          <w:lang w:val="en-GB"/>
        </w:rPr>
        <w:t xml:space="preserve">On the other hand, system of rice intensification (SRI) is a cultivation </w:t>
      </w:r>
      <w:proofErr w:type="gramStart"/>
      <w:r w:rsidRPr="004D0FCF">
        <w:rPr>
          <w:sz w:val="20"/>
          <w:szCs w:val="20"/>
          <w:lang w:val="en-GB"/>
        </w:rPr>
        <w:t>method which</w:t>
      </w:r>
      <w:proofErr w:type="gramEnd"/>
      <w:r w:rsidRPr="004D0FCF">
        <w:rPr>
          <w:sz w:val="20"/>
          <w:szCs w:val="20"/>
          <w:lang w:val="en-GB"/>
        </w:rPr>
        <w:t xml:space="preserve"> was developed during </w:t>
      </w:r>
      <w:r>
        <w:rPr>
          <w:sz w:val="20"/>
          <w:szCs w:val="20"/>
          <w:lang w:val="en-GB"/>
        </w:rPr>
        <w:t>the early 1980’s in Madagascar (Glover, 2011)</w:t>
      </w:r>
      <w:r w:rsidRPr="004D0FCF">
        <w:rPr>
          <w:sz w:val="20"/>
          <w:szCs w:val="20"/>
          <w:lang w:val="en-GB"/>
        </w:rPr>
        <w:t xml:space="preserve">. SRI oblong-triangular is a modified </w:t>
      </w:r>
      <w:proofErr w:type="gramStart"/>
      <w:r w:rsidRPr="004D0FCF">
        <w:rPr>
          <w:sz w:val="20"/>
          <w:szCs w:val="20"/>
          <w:lang w:val="en-GB"/>
        </w:rPr>
        <w:t>SRI which</w:t>
      </w:r>
      <w:proofErr w:type="gramEnd"/>
      <w:r w:rsidRPr="004D0FCF">
        <w:rPr>
          <w:sz w:val="20"/>
          <w:szCs w:val="20"/>
          <w:lang w:val="en-GB"/>
        </w:rPr>
        <w:t xml:space="preserve"> is similar to SRI original except for cultivation pattern. In this cultivation method 3 seedlings per hill separated by 7 cm with 40×45cm regular distances would be transplanted (24 plants per m</w:t>
      </w:r>
      <w:r w:rsidRPr="002A0C66">
        <w:rPr>
          <w:sz w:val="20"/>
          <w:szCs w:val="20"/>
          <w:vertAlign w:val="superscript"/>
          <w:lang w:val="en-GB"/>
        </w:rPr>
        <w:t>2</w:t>
      </w:r>
      <w:r>
        <w:rPr>
          <w:sz w:val="20"/>
          <w:szCs w:val="20"/>
          <w:lang w:val="en-GB"/>
        </w:rPr>
        <w:t>) (Zheng et al., 2004)</w:t>
      </w:r>
      <w:r w:rsidRPr="004D0FCF">
        <w:rPr>
          <w:sz w:val="20"/>
          <w:szCs w:val="20"/>
          <w:lang w:val="en-GB"/>
        </w:rPr>
        <w:t xml:space="preserve">. </w:t>
      </w:r>
    </w:p>
    <w:p w14:paraId="7B50CB54" w14:textId="77777777" w:rsidR="00D5692E" w:rsidRPr="004D0FCF" w:rsidRDefault="00D5692E" w:rsidP="00D5692E">
      <w:pPr>
        <w:jc w:val="both"/>
        <w:rPr>
          <w:sz w:val="20"/>
          <w:szCs w:val="20"/>
          <w:lang w:val="en-GB"/>
        </w:rPr>
      </w:pPr>
    </w:p>
    <w:p w14:paraId="65955484" w14:textId="77777777" w:rsidR="00D5692E" w:rsidRDefault="00D5692E" w:rsidP="00D5692E">
      <w:pPr>
        <w:jc w:val="both"/>
        <w:rPr>
          <w:sz w:val="20"/>
          <w:szCs w:val="20"/>
          <w:lang w:val="en-GB"/>
        </w:rPr>
      </w:pPr>
      <w:r w:rsidRPr="004D0FCF">
        <w:rPr>
          <w:sz w:val="20"/>
          <w:szCs w:val="20"/>
          <w:lang w:val="en-GB"/>
        </w:rPr>
        <w:t>SRI utilizes a specific water management called alternate wetting and</w:t>
      </w:r>
      <w:r>
        <w:rPr>
          <w:sz w:val="20"/>
          <w:szCs w:val="20"/>
          <w:lang w:val="en-GB"/>
        </w:rPr>
        <w:t xml:space="preserve"> drying water management (AWD) (Krupnik et al., 2012)</w:t>
      </w:r>
      <w:r w:rsidRPr="004D0FCF">
        <w:rPr>
          <w:sz w:val="20"/>
          <w:szCs w:val="20"/>
          <w:lang w:val="en-GB"/>
        </w:rPr>
        <w:t>. Avoiding flooding the soil continuously using AWD in 3-6 day cycles might make SRI capable to suppress methane emission. This way, we expect less methane emission compared to the conventional method. Besides, in aerated soils the aeranchyma texture in rice plant would not develop and thus, the methane transportation ability of rice will be low. Other principle of SRI method leading to less methane emission is planting single seedlings at two-leaf stage (8-15 days in tropical climates)</w:t>
      </w:r>
      <w:r w:rsidRPr="00774D1A">
        <w:t xml:space="preserve"> </w:t>
      </w:r>
      <w:r w:rsidRPr="00774D1A">
        <w:rPr>
          <w:sz w:val="20"/>
          <w:szCs w:val="20"/>
          <w:lang w:val="en-GB"/>
        </w:rPr>
        <w:t>1-2 cm deep in original SRI (18 plants per m</w:t>
      </w:r>
      <w:r w:rsidRPr="00774D1A">
        <w:rPr>
          <w:sz w:val="20"/>
          <w:szCs w:val="20"/>
          <w:vertAlign w:val="superscript"/>
          <w:lang w:val="en-GB"/>
        </w:rPr>
        <w:t>2</w:t>
      </w:r>
      <w:r w:rsidRPr="00774D1A">
        <w:rPr>
          <w:sz w:val="20"/>
          <w:szCs w:val="20"/>
          <w:lang w:val="en-GB"/>
        </w:rPr>
        <w:t>)</w:t>
      </w:r>
      <w:r>
        <w:rPr>
          <w:sz w:val="20"/>
          <w:szCs w:val="20"/>
          <w:lang w:val="en-GB"/>
        </w:rPr>
        <w:t xml:space="preserve"> (Dobermann, 2004)</w:t>
      </w:r>
      <w:r w:rsidRPr="004D0FCF">
        <w:rPr>
          <w:sz w:val="20"/>
          <w:szCs w:val="20"/>
          <w:lang w:val="en-GB"/>
        </w:rPr>
        <w:t xml:space="preserve">. </w:t>
      </w:r>
    </w:p>
    <w:p w14:paraId="2CD847A9" w14:textId="77777777" w:rsidR="00D5692E" w:rsidRDefault="00D5692E" w:rsidP="00D5692E">
      <w:pPr>
        <w:jc w:val="both"/>
        <w:rPr>
          <w:sz w:val="20"/>
          <w:szCs w:val="20"/>
          <w:lang w:val="en-GB"/>
        </w:rPr>
      </w:pPr>
    </w:p>
    <w:p w14:paraId="0041F3F8" w14:textId="77777777" w:rsidR="00D5692E" w:rsidRPr="004D0FCF" w:rsidRDefault="00D5692E" w:rsidP="00D5692E">
      <w:pPr>
        <w:jc w:val="both"/>
        <w:rPr>
          <w:sz w:val="20"/>
          <w:szCs w:val="20"/>
          <w:lang w:val="en-GB"/>
        </w:rPr>
      </w:pPr>
      <w:r w:rsidRPr="004D0FCF">
        <w:rPr>
          <w:sz w:val="20"/>
          <w:szCs w:val="20"/>
          <w:lang w:val="en-GB"/>
        </w:rPr>
        <w:t>In conclusion, SRI method introduces some changes to management practices for rice cultivation that not only provide bet</w:t>
      </w:r>
      <w:r>
        <w:rPr>
          <w:sz w:val="20"/>
          <w:szCs w:val="20"/>
          <w:lang w:val="en-GB"/>
        </w:rPr>
        <w:t>ter condition for rice growing (Chapagain et al., 2011)</w:t>
      </w:r>
      <w:r w:rsidRPr="004D0FCF">
        <w:rPr>
          <w:sz w:val="20"/>
          <w:szCs w:val="20"/>
          <w:lang w:val="en-GB"/>
        </w:rPr>
        <w:t xml:space="preserve"> but also could aerate the soil alternatively so that it can decrease methane emission from paddy soil. Moreover, other benefits of this cultivation method include </w:t>
      </w:r>
      <w:r>
        <w:rPr>
          <w:sz w:val="20"/>
          <w:szCs w:val="20"/>
          <w:lang w:val="en-GB"/>
        </w:rPr>
        <w:t>increasing</w:t>
      </w:r>
      <w:r w:rsidRPr="004D0FCF">
        <w:rPr>
          <w:sz w:val="20"/>
          <w:szCs w:val="20"/>
          <w:lang w:val="en-GB"/>
        </w:rPr>
        <w:t xml:space="preserve"> yield</w:t>
      </w:r>
      <w:r>
        <w:rPr>
          <w:sz w:val="20"/>
          <w:szCs w:val="20"/>
          <w:lang w:val="en-GB"/>
        </w:rPr>
        <w:t xml:space="preserve">, </w:t>
      </w:r>
      <w:r w:rsidRPr="004D0FCF">
        <w:rPr>
          <w:sz w:val="20"/>
          <w:szCs w:val="20"/>
          <w:lang w:val="en-GB"/>
        </w:rPr>
        <w:t>saving the water, producing stronger rice plants with r</w:t>
      </w:r>
      <w:r>
        <w:rPr>
          <w:sz w:val="20"/>
          <w:szCs w:val="20"/>
          <w:lang w:val="en-GB"/>
        </w:rPr>
        <w:t>esistance to pests and diseases due to s</w:t>
      </w:r>
      <w:r w:rsidRPr="004D0FCF">
        <w:rPr>
          <w:sz w:val="20"/>
          <w:szCs w:val="20"/>
          <w:lang w:val="en-GB"/>
        </w:rPr>
        <w:t>ynergies among the practices of SRI ha</w:t>
      </w:r>
      <w:r>
        <w:rPr>
          <w:sz w:val="20"/>
          <w:szCs w:val="20"/>
          <w:lang w:val="en-GB"/>
        </w:rPr>
        <w:t>ve been reported as the reason (Glover, 2011);</w:t>
      </w:r>
      <w:r w:rsidRPr="004D0FCF">
        <w:rPr>
          <w:sz w:val="20"/>
          <w:szCs w:val="20"/>
          <w:lang w:val="en-GB"/>
        </w:rPr>
        <w:t xml:space="preserve"> and its high potential to suppress the methane emission due to the AWD water management.</w:t>
      </w:r>
      <w:r>
        <w:rPr>
          <w:sz w:val="20"/>
          <w:szCs w:val="20"/>
          <w:lang w:val="en-GB"/>
        </w:rPr>
        <w:t xml:space="preserve"> </w:t>
      </w:r>
      <w:r w:rsidRPr="004D0FCF">
        <w:rPr>
          <w:sz w:val="20"/>
          <w:szCs w:val="20"/>
          <w:lang w:val="en-GB"/>
        </w:rPr>
        <w:t>Therefore, the aim of this study is to understand the effect of original and oblong-triangular SRI methods on methane emission from rice soil, which could lead to achieve possible methane mitigation option by replacing conventional method with SRI cultivation system.</w:t>
      </w:r>
    </w:p>
    <w:p w14:paraId="7D390ED6" w14:textId="77777777" w:rsidR="00D5692E" w:rsidRPr="004D0FCF" w:rsidRDefault="00D5692E" w:rsidP="00D5692E">
      <w:pPr>
        <w:jc w:val="both"/>
        <w:rPr>
          <w:sz w:val="20"/>
          <w:szCs w:val="20"/>
          <w:lang w:val="en-GB"/>
        </w:rPr>
      </w:pPr>
    </w:p>
    <w:p w14:paraId="10FB2C38" w14:textId="77777777" w:rsidR="00D5692E" w:rsidRDefault="00D5692E" w:rsidP="00D5692E">
      <w:pPr>
        <w:rPr>
          <w:b/>
          <w:lang w:val="en-GB"/>
        </w:rPr>
      </w:pPr>
      <w:r w:rsidRPr="004D0FCF">
        <w:rPr>
          <w:b/>
          <w:lang w:val="en-GB"/>
        </w:rPr>
        <w:t>MATERIALS AND METHODS</w:t>
      </w:r>
    </w:p>
    <w:p w14:paraId="0EDC279B" w14:textId="77777777" w:rsidR="00D5692E" w:rsidRDefault="00D5692E" w:rsidP="00D5692E">
      <w:pPr>
        <w:rPr>
          <w:b/>
          <w:lang w:val="en-GB"/>
        </w:rPr>
      </w:pPr>
    </w:p>
    <w:p w14:paraId="2EE80ED2" w14:textId="77777777" w:rsidR="00D5692E" w:rsidRPr="004D0FCF" w:rsidRDefault="00D5692E" w:rsidP="00D5692E">
      <w:pPr>
        <w:rPr>
          <w:b/>
          <w:lang w:val="en-GB"/>
        </w:rPr>
      </w:pPr>
      <w:r>
        <w:rPr>
          <w:b/>
          <w:lang w:val="en-GB"/>
        </w:rPr>
        <w:t>Set-up of the cultivation tanks</w:t>
      </w:r>
    </w:p>
    <w:p w14:paraId="2075EE3F" w14:textId="0DA4488B" w:rsidR="00AC544C" w:rsidRPr="00CA5F56" w:rsidRDefault="00D5692E" w:rsidP="00AC544C">
      <w:pPr>
        <w:jc w:val="both"/>
        <w:rPr>
          <w:sz w:val="20"/>
          <w:szCs w:val="18"/>
          <w:lang w:val="en-GB"/>
        </w:rPr>
      </w:pPr>
      <w:r w:rsidRPr="004D0FCF">
        <w:rPr>
          <w:sz w:val="20"/>
          <w:lang w:val="en-GB"/>
        </w:rPr>
        <w:t xml:space="preserve">Three tanks with the dimension of 1 m × 0.6 m × 0.6 m (height × length × width) have been prepared as cultivation medium. The tanks were filled according to the soil profile of rice field due to simulate the hydraulic conductivity in the field condition. Therefore, the filling layer included large gravels (2-3 cm) at 10 cm height, small gravels (0.5-1 cm) at 10 cm height, second layer soil (which is the soil from below 10 cm depth) at 20 cm height, and </w:t>
      </w:r>
      <w:proofErr w:type="gramStart"/>
      <w:r w:rsidRPr="004D0FCF">
        <w:rPr>
          <w:sz w:val="20"/>
          <w:lang w:val="en-GB"/>
        </w:rPr>
        <w:t>top soil</w:t>
      </w:r>
      <w:proofErr w:type="gramEnd"/>
      <w:r w:rsidRPr="004D0FCF">
        <w:rPr>
          <w:sz w:val="20"/>
          <w:lang w:val="en-GB"/>
        </w:rPr>
        <w:t xml:space="preserve"> at 10 cm height respectively from bottom to the top.</w:t>
      </w:r>
      <w:r>
        <w:rPr>
          <w:sz w:val="20"/>
          <w:lang w:val="en-GB"/>
        </w:rPr>
        <w:t xml:space="preserve"> </w:t>
      </w:r>
      <w:bookmarkStart w:id="1" w:name="_Ref142019000"/>
      <w:r w:rsidRPr="004D0FCF">
        <w:rPr>
          <w:sz w:val="20"/>
          <w:szCs w:val="18"/>
          <w:lang w:val="en-GB"/>
        </w:rPr>
        <w:t>Methane emission was measured applying static chamber</w:t>
      </w:r>
      <w:r>
        <w:rPr>
          <w:sz w:val="20"/>
          <w:szCs w:val="18"/>
          <w:lang w:val="en-GB"/>
        </w:rPr>
        <w:t xml:space="preserve"> (Figure 1)</w:t>
      </w:r>
      <w:r w:rsidRPr="004D0FCF">
        <w:rPr>
          <w:sz w:val="20"/>
          <w:szCs w:val="18"/>
          <w:lang w:val="en-GB"/>
        </w:rPr>
        <w:t xml:space="preserve">. Therefore, three chambers with dimension of 1 m × 0.2 (length </w:t>
      </w:r>
      <w:r>
        <w:rPr>
          <w:sz w:val="20"/>
          <w:szCs w:val="18"/>
          <w:lang w:val="en-GB"/>
        </w:rPr>
        <w:t>×</w:t>
      </w:r>
      <w:r w:rsidRPr="004D0FCF">
        <w:rPr>
          <w:sz w:val="20"/>
          <w:szCs w:val="18"/>
          <w:lang w:val="en-GB"/>
        </w:rPr>
        <w:t xml:space="preserve"> diameter of basement) made of transparen</w:t>
      </w:r>
      <w:r>
        <w:rPr>
          <w:sz w:val="20"/>
          <w:szCs w:val="18"/>
          <w:lang w:val="en-GB"/>
        </w:rPr>
        <w:t>t Plexiglas have been applied (F</w:t>
      </w:r>
      <w:r w:rsidRPr="004D0FCF">
        <w:rPr>
          <w:sz w:val="20"/>
          <w:szCs w:val="18"/>
          <w:lang w:val="en-GB"/>
        </w:rPr>
        <w:t xml:space="preserve">igure 1). </w:t>
      </w:r>
      <w:r>
        <w:rPr>
          <w:sz w:val="20"/>
          <w:szCs w:val="18"/>
          <w:lang w:val="en-GB"/>
        </w:rPr>
        <w:t>T</w:t>
      </w:r>
      <w:r w:rsidRPr="00F16D7F">
        <w:rPr>
          <w:sz w:val="20"/>
          <w:szCs w:val="18"/>
          <w:lang w:val="en-GB"/>
        </w:rPr>
        <w:t>edlar® bags</w:t>
      </w:r>
      <w:r>
        <w:rPr>
          <w:sz w:val="20"/>
          <w:szCs w:val="18"/>
          <w:lang w:val="en-GB"/>
        </w:rPr>
        <w:t xml:space="preserve"> made of </w:t>
      </w:r>
      <w:r w:rsidRPr="002E584C">
        <w:rPr>
          <w:sz w:val="20"/>
          <w:szCs w:val="18"/>
          <w:lang w:val="en-GB"/>
        </w:rPr>
        <w:t>transparent 2</w:t>
      </w:r>
      <w:r>
        <w:rPr>
          <w:sz w:val="20"/>
          <w:szCs w:val="18"/>
          <w:lang w:val="en-GB"/>
        </w:rPr>
        <w:t xml:space="preserve"> ml</w:t>
      </w:r>
      <w:r w:rsidRPr="002E584C">
        <w:rPr>
          <w:sz w:val="20"/>
          <w:szCs w:val="18"/>
          <w:lang w:val="en-GB"/>
        </w:rPr>
        <w:t xml:space="preserve"> film </w:t>
      </w:r>
      <w:r w:rsidRPr="004D0FCF">
        <w:rPr>
          <w:sz w:val="20"/>
          <w:szCs w:val="18"/>
          <w:lang w:val="en-GB"/>
        </w:rPr>
        <w:t xml:space="preserve">were attached to the chambers from the top to collect the gas emitted from paddy tanks. The methane in </w:t>
      </w:r>
      <w:proofErr w:type="gramStart"/>
      <w:r w:rsidRPr="004D0FCF">
        <w:rPr>
          <w:sz w:val="20"/>
          <w:szCs w:val="18"/>
          <w:lang w:val="en-GB"/>
        </w:rPr>
        <w:t>gas bags</w:t>
      </w:r>
      <w:proofErr w:type="gramEnd"/>
      <w:r w:rsidRPr="004D0FCF">
        <w:rPr>
          <w:sz w:val="20"/>
          <w:szCs w:val="18"/>
          <w:lang w:val="en-GB"/>
        </w:rPr>
        <w:t xml:space="preserve"> was measured by</w:t>
      </w:r>
      <w:r w:rsidRPr="00590724">
        <w:rPr>
          <w:sz w:val="20"/>
          <w:szCs w:val="18"/>
          <w:lang w:val="en-GB"/>
        </w:rPr>
        <w:t xml:space="preserve"> </w:t>
      </w:r>
      <w:r>
        <w:rPr>
          <w:sz w:val="20"/>
          <w:szCs w:val="18"/>
          <w:lang w:val="en-GB"/>
        </w:rPr>
        <w:t>portable</w:t>
      </w:r>
      <w:r w:rsidRPr="004D0FCF">
        <w:rPr>
          <w:sz w:val="20"/>
          <w:szCs w:val="18"/>
          <w:lang w:val="en-GB"/>
        </w:rPr>
        <w:t xml:space="preserve"> gas detector </w:t>
      </w:r>
      <w:r>
        <w:rPr>
          <w:sz w:val="20"/>
          <w:szCs w:val="18"/>
          <w:lang w:val="en-GB"/>
        </w:rPr>
        <w:t>(</w:t>
      </w:r>
      <w:r w:rsidRPr="004D0FCF">
        <w:rPr>
          <w:sz w:val="20"/>
          <w:szCs w:val="18"/>
          <w:lang w:val="en-GB"/>
        </w:rPr>
        <w:t>Crowc</w:t>
      </w:r>
      <w:r>
        <w:rPr>
          <w:sz w:val="20"/>
          <w:szCs w:val="18"/>
          <w:lang w:val="en-GB"/>
        </w:rPr>
        <w:t>on, Oxfordshire England)</w:t>
      </w:r>
      <w:r w:rsidR="00CA5F56">
        <w:rPr>
          <w:sz w:val="20"/>
          <w:szCs w:val="18"/>
          <w:lang w:val="en-GB"/>
        </w:rPr>
        <w:t xml:space="preserve">. </w:t>
      </w:r>
      <w:r w:rsidRPr="004D0FCF">
        <w:rPr>
          <w:color w:val="141314"/>
          <w:sz w:val="20"/>
          <w:szCs w:val="20"/>
          <w:lang w:val="en-GB"/>
        </w:rPr>
        <w:t>Chambers were put on the soil, so that the edge of chambers was located in depth 7 cm. This way, we could collect the produced methane a</w:t>
      </w:r>
      <w:r>
        <w:rPr>
          <w:color w:val="141314"/>
          <w:sz w:val="20"/>
          <w:szCs w:val="20"/>
          <w:lang w:val="en-GB"/>
        </w:rPr>
        <w:t xml:space="preserve">fter passing from the oxic area </w:t>
      </w:r>
      <w:r w:rsidR="00C238E4">
        <w:rPr>
          <w:color w:val="141314"/>
          <w:sz w:val="20"/>
          <w:szCs w:val="20"/>
          <w:lang w:val="en-GB"/>
        </w:rPr>
        <w:t>of the soil (0-10 cm depth</w:t>
      </w:r>
      <w:proofErr w:type="gramStart"/>
      <w:r w:rsidR="00C238E4">
        <w:rPr>
          <w:color w:val="141314"/>
          <w:sz w:val="20"/>
          <w:szCs w:val="20"/>
          <w:lang w:val="en-GB"/>
        </w:rPr>
        <w:t xml:space="preserve">) </w:t>
      </w:r>
      <w:r w:rsidR="00AC544C" w:rsidRPr="004D0FCF">
        <w:rPr>
          <w:color w:val="141314"/>
          <w:sz w:val="20"/>
          <w:szCs w:val="20"/>
          <w:lang w:val="en-GB"/>
        </w:rPr>
        <w:t>which</w:t>
      </w:r>
      <w:proofErr w:type="gramEnd"/>
      <w:r w:rsidR="00AC544C" w:rsidRPr="004D0FCF">
        <w:rPr>
          <w:color w:val="141314"/>
          <w:sz w:val="20"/>
          <w:szCs w:val="20"/>
          <w:lang w:val="en-GB"/>
        </w:rPr>
        <w:t xml:space="preserve"> i</w:t>
      </w:r>
      <w:r w:rsidR="00AC544C">
        <w:rPr>
          <w:color w:val="141314"/>
          <w:sz w:val="20"/>
          <w:szCs w:val="20"/>
          <w:lang w:val="en-GB"/>
        </w:rPr>
        <w:t xml:space="preserve">s the overall methane emission. </w:t>
      </w:r>
      <w:r w:rsidR="00AC544C" w:rsidRPr="004D0FCF">
        <w:rPr>
          <w:color w:val="141314"/>
          <w:sz w:val="20"/>
          <w:szCs w:val="20"/>
          <w:lang w:val="en-GB"/>
        </w:rPr>
        <w:t>On the other hand, for measuring methane emission from below 10 cm depth, top 10 cm soil below the chamber has been removed. Therefore, the edge of chamber could be inserted into depth of 12 cm and thus, it can be supposed that the methane emission is from anoxic area without a significant methanotrophic activity.</w:t>
      </w:r>
    </w:p>
    <w:p w14:paraId="6741AFA4" w14:textId="77777777" w:rsidR="00AC544C" w:rsidRDefault="00AC544C" w:rsidP="00AC544C">
      <w:pPr>
        <w:jc w:val="both"/>
        <w:rPr>
          <w:color w:val="141314"/>
          <w:sz w:val="20"/>
          <w:szCs w:val="20"/>
          <w:lang w:val="en-GB"/>
        </w:rPr>
      </w:pPr>
    </w:p>
    <w:p w14:paraId="5DFC0EBA" w14:textId="77777777" w:rsidR="00AC544C" w:rsidRDefault="00AC544C" w:rsidP="00AC544C">
      <w:pPr>
        <w:jc w:val="both"/>
        <w:rPr>
          <w:b/>
          <w:lang w:val="en-GB"/>
        </w:rPr>
      </w:pPr>
      <w:r w:rsidRPr="00B33616">
        <w:rPr>
          <w:b/>
          <w:lang w:val="en-GB"/>
        </w:rPr>
        <w:t>Cultivation techniques</w:t>
      </w:r>
    </w:p>
    <w:p w14:paraId="5E8DAC6B" w14:textId="06B9CF81" w:rsidR="00AC544C" w:rsidRDefault="00AC544C" w:rsidP="00AC544C">
      <w:pPr>
        <w:jc w:val="both"/>
        <w:rPr>
          <w:color w:val="141314"/>
          <w:sz w:val="20"/>
          <w:szCs w:val="20"/>
          <w:lang w:val="en-GB"/>
        </w:rPr>
      </w:pPr>
      <w:r w:rsidRPr="004D0FCF">
        <w:rPr>
          <w:color w:val="141314"/>
          <w:sz w:val="20"/>
          <w:szCs w:val="20"/>
          <w:lang w:val="en-GB"/>
        </w:rPr>
        <w:t>Three cultivation methods have been applied including, Malaysia conventional method (C), original system of rice intensification (SRI-O) and modified system of rice intensification obl</w:t>
      </w:r>
      <w:r>
        <w:rPr>
          <w:color w:val="141314"/>
          <w:sz w:val="20"/>
          <w:szCs w:val="20"/>
          <w:lang w:val="en-GB"/>
        </w:rPr>
        <w:t>ong-triangular pattern (SRI-T) (Dobermann, 2004)</w:t>
      </w:r>
      <w:r w:rsidRPr="000A1239">
        <w:rPr>
          <w:color w:val="141314"/>
          <w:sz w:val="20"/>
          <w:szCs w:val="20"/>
          <w:lang w:val="en-GB"/>
        </w:rPr>
        <w:t>.</w:t>
      </w:r>
      <w:r>
        <w:rPr>
          <w:color w:val="141314"/>
          <w:sz w:val="20"/>
          <w:szCs w:val="20"/>
          <w:lang w:val="en-GB"/>
        </w:rPr>
        <w:t xml:space="preserve"> Table </w:t>
      </w:r>
      <w:r w:rsidRPr="004D0FCF">
        <w:rPr>
          <w:color w:val="141314"/>
          <w:sz w:val="20"/>
          <w:szCs w:val="20"/>
          <w:lang w:val="en-GB"/>
        </w:rPr>
        <w:t>1 shows the conventional method practice description. Moreover, irrigation pattern in this method was conducted according to FAO (1989).</w:t>
      </w:r>
      <w:r>
        <w:rPr>
          <w:color w:val="141314"/>
          <w:sz w:val="20"/>
          <w:szCs w:val="20"/>
          <w:lang w:val="en-GB"/>
        </w:rPr>
        <w:t xml:space="preserve"> </w:t>
      </w:r>
      <w:r w:rsidRPr="004D0FCF">
        <w:rPr>
          <w:color w:val="141314"/>
          <w:sz w:val="20"/>
          <w:szCs w:val="20"/>
          <w:lang w:val="en-GB"/>
        </w:rPr>
        <w:t>In SRI-O and SRI-T, AWD irrigation with 3-6 day</w:t>
      </w:r>
      <w:r>
        <w:rPr>
          <w:color w:val="141314"/>
          <w:sz w:val="20"/>
          <w:szCs w:val="20"/>
          <w:lang w:val="en-GB"/>
        </w:rPr>
        <w:t>s</w:t>
      </w:r>
      <w:r w:rsidRPr="004D0FCF">
        <w:rPr>
          <w:color w:val="141314"/>
          <w:sz w:val="20"/>
          <w:szCs w:val="20"/>
          <w:lang w:val="en-GB"/>
        </w:rPr>
        <w:t xml:space="preserve"> interval and 1–2 cm w</w:t>
      </w:r>
      <w:r>
        <w:rPr>
          <w:color w:val="141314"/>
          <w:sz w:val="20"/>
          <w:szCs w:val="20"/>
          <w:lang w:val="en-GB"/>
        </w:rPr>
        <w:t>ater depth was conducted</w:t>
      </w:r>
      <w:r w:rsidRPr="004D0FCF">
        <w:rPr>
          <w:color w:val="141314"/>
          <w:sz w:val="20"/>
          <w:szCs w:val="20"/>
          <w:lang w:val="en-GB"/>
        </w:rPr>
        <w:t xml:space="preserve"> until the flowering stage. Afterwards, the paddies</w:t>
      </w:r>
      <w:r>
        <w:rPr>
          <w:color w:val="141314"/>
          <w:sz w:val="20"/>
          <w:szCs w:val="20"/>
          <w:lang w:val="en-GB"/>
        </w:rPr>
        <w:t xml:space="preserve"> remained continuously flooded (Ceesay, 2011)</w:t>
      </w:r>
      <w:r w:rsidRPr="004D0FCF">
        <w:rPr>
          <w:color w:val="141314"/>
          <w:sz w:val="20"/>
          <w:szCs w:val="20"/>
          <w:lang w:val="en-GB"/>
        </w:rPr>
        <w:t xml:space="preserve"> until 15 days before harvest, when the paddy</w:t>
      </w:r>
      <w:r>
        <w:rPr>
          <w:color w:val="141314"/>
          <w:sz w:val="20"/>
          <w:szCs w:val="20"/>
          <w:lang w:val="en-GB"/>
        </w:rPr>
        <w:t xml:space="preserve"> tanks were drained (Table 1)</w:t>
      </w:r>
      <w:r w:rsidRPr="004D0FCF">
        <w:rPr>
          <w:color w:val="141314"/>
          <w:sz w:val="20"/>
          <w:szCs w:val="20"/>
          <w:lang w:val="en-GB"/>
        </w:rPr>
        <w:t>.</w:t>
      </w:r>
      <w:r>
        <w:rPr>
          <w:color w:val="141314"/>
          <w:sz w:val="20"/>
          <w:szCs w:val="20"/>
          <w:lang w:val="en-GB"/>
        </w:rPr>
        <w:t xml:space="preserve"> </w:t>
      </w:r>
    </w:p>
    <w:p w14:paraId="6CB22353" w14:textId="33175072" w:rsidR="008C22A9" w:rsidRDefault="008C22A9" w:rsidP="00D5692E">
      <w:pPr>
        <w:jc w:val="both"/>
        <w:rPr>
          <w:color w:val="141314"/>
          <w:sz w:val="20"/>
          <w:szCs w:val="20"/>
          <w:lang w:val="en-GB"/>
        </w:rPr>
      </w:pPr>
    </w:p>
    <w:p w14:paraId="3446D177" w14:textId="77777777" w:rsidR="00CA5F56" w:rsidRPr="00CA5F56" w:rsidRDefault="00CA5F56" w:rsidP="00D5692E">
      <w:pPr>
        <w:jc w:val="both"/>
        <w:rPr>
          <w:sz w:val="20"/>
          <w:szCs w:val="18"/>
          <w:lang w:val="en-GB"/>
        </w:rPr>
      </w:pPr>
    </w:p>
    <w:tbl>
      <w:tblPr>
        <w:tblStyle w:val="TableGrid"/>
        <w:tblW w:w="91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9"/>
      </w:tblGrid>
      <w:tr w:rsidR="008C22A9" w14:paraId="13B8516A" w14:textId="77777777" w:rsidTr="005A5027">
        <w:trPr>
          <w:trHeight w:val="2616"/>
        </w:trPr>
        <w:tc>
          <w:tcPr>
            <w:tcW w:w="9109" w:type="dxa"/>
          </w:tcPr>
          <w:p w14:paraId="4EEA75DC" w14:textId="070E30B4" w:rsidR="008C22A9" w:rsidRDefault="008C22A9" w:rsidP="008C22A9">
            <w:pPr>
              <w:jc w:val="center"/>
              <w:rPr>
                <w:color w:val="141314"/>
                <w:sz w:val="20"/>
                <w:szCs w:val="20"/>
                <w:lang w:val="en-GB"/>
              </w:rPr>
            </w:pPr>
            <w:r>
              <w:rPr>
                <w:i/>
                <w:iCs/>
                <w:noProof/>
                <w:sz w:val="18"/>
                <w:szCs w:val="18"/>
              </w:rPr>
              <w:drawing>
                <wp:anchor distT="0" distB="0" distL="114300" distR="114300" simplePos="0" relativeHeight="251674624" behindDoc="0" locked="0" layoutInCell="1" allowOverlap="1" wp14:anchorId="466F2555" wp14:editId="5107EFF0">
                  <wp:simplePos x="0" y="0"/>
                  <wp:positionH relativeFrom="margin">
                    <wp:posOffset>1943100</wp:posOffset>
                  </wp:positionH>
                  <wp:positionV relativeFrom="margin">
                    <wp:posOffset>93980</wp:posOffset>
                  </wp:positionV>
                  <wp:extent cx="1714500" cy="1602740"/>
                  <wp:effectExtent l="0" t="0" r="12700" b="0"/>
                  <wp:wrapTopAndBottom/>
                  <wp:docPr id="14" name="Picture 2" descr="SNC0228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NC02287.jpg"/>
                          <pic:cNvPicPr>
                            <a:picLocks noChangeArrowheads="1"/>
                          </pic:cNvPicPr>
                        </pic:nvPicPr>
                        <pic:blipFill>
                          <a:blip r:embed="rId12">
                            <a:extLst>
                              <a:ext uri="{28A0092B-C50C-407E-A947-70E740481C1C}">
                                <a14:useLocalDpi xmlns:a14="http://schemas.microsoft.com/office/drawing/2010/main" val="0"/>
                              </a:ext>
                            </a:extLst>
                          </a:blip>
                          <a:srcRect l="2632" t="2164" r="19737" b="4630"/>
                          <a:stretch>
                            <a:fillRect/>
                          </a:stretch>
                        </pic:blipFill>
                        <pic:spPr bwMode="auto">
                          <a:xfrm>
                            <a:off x="0" y="0"/>
                            <a:ext cx="1714500" cy="16027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C22A9" w14:paraId="34310CF3" w14:textId="77777777" w:rsidTr="005A5027">
        <w:trPr>
          <w:trHeight w:val="311"/>
        </w:trPr>
        <w:tc>
          <w:tcPr>
            <w:tcW w:w="9109" w:type="dxa"/>
          </w:tcPr>
          <w:p w14:paraId="211816D7" w14:textId="373787E3" w:rsidR="008C22A9" w:rsidRPr="008C22A9" w:rsidRDefault="008C22A9" w:rsidP="008C22A9">
            <w:pPr>
              <w:jc w:val="center"/>
              <w:rPr>
                <w:i/>
                <w:iCs/>
                <w:sz w:val="18"/>
                <w:szCs w:val="18"/>
                <w:lang w:val="en-GB"/>
              </w:rPr>
            </w:pPr>
            <w:r w:rsidRPr="004D0FCF">
              <w:rPr>
                <w:i/>
                <w:iCs/>
                <w:sz w:val="18"/>
                <w:szCs w:val="18"/>
                <w:lang w:val="en-GB"/>
              </w:rPr>
              <w:t xml:space="preserve">Figure </w:t>
            </w:r>
            <w:r w:rsidRPr="004D0FCF">
              <w:rPr>
                <w:i/>
                <w:iCs/>
                <w:sz w:val="18"/>
                <w:szCs w:val="18"/>
                <w:lang w:val="en-GB"/>
              </w:rPr>
              <w:fldChar w:fldCharType="begin"/>
            </w:r>
            <w:r w:rsidRPr="004D0FCF">
              <w:rPr>
                <w:i/>
                <w:iCs/>
                <w:sz w:val="18"/>
                <w:szCs w:val="18"/>
                <w:lang w:val="en-GB"/>
              </w:rPr>
              <w:instrText xml:space="preserve"> SEQ Figure \* ARABIC </w:instrText>
            </w:r>
            <w:r w:rsidRPr="004D0FCF">
              <w:rPr>
                <w:i/>
                <w:iCs/>
                <w:sz w:val="18"/>
                <w:szCs w:val="18"/>
                <w:lang w:val="en-GB"/>
              </w:rPr>
              <w:fldChar w:fldCharType="separate"/>
            </w:r>
            <w:r>
              <w:rPr>
                <w:i/>
                <w:iCs/>
                <w:noProof/>
                <w:sz w:val="18"/>
                <w:szCs w:val="18"/>
                <w:lang w:val="en-GB"/>
              </w:rPr>
              <w:t>1</w:t>
            </w:r>
            <w:r w:rsidRPr="004D0FCF">
              <w:rPr>
                <w:i/>
                <w:iCs/>
                <w:sz w:val="18"/>
                <w:szCs w:val="18"/>
                <w:lang w:val="en-GB"/>
              </w:rPr>
              <w:fldChar w:fldCharType="end"/>
            </w:r>
            <w:r w:rsidRPr="004D0FCF">
              <w:rPr>
                <w:i/>
                <w:iCs/>
                <w:sz w:val="18"/>
                <w:szCs w:val="18"/>
                <w:lang w:val="en-GB"/>
              </w:rPr>
              <w:t xml:space="preserve">: </w:t>
            </w:r>
            <w:r>
              <w:rPr>
                <w:i/>
                <w:iCs/>
                <w:sz w:val="18"/>
                <w:szCs w:val="18"/>
                <w:lang w:val="en-GB"/>
              </w:rPr>
              <w:t>A</w:t>
            </w:r>
            <w:r w:rsidR="00DF2B9E">
              <w:rPr>
                <w:i/>
                <w:iCs/>
                <w:sz w:val="18"/>
                <w:szCs w:val="18"/>
                <w:lang w:val="en-GB"/>
              </w:rPr>
              <w:t xml:space="preserve"> static chamber with a gas bag</w:t>
            </w:r>
            <w:r w:rsidR="005A5027">
              <w:rPr>
                <w:i/>
                <w:iCs/>
                <w:sz w:val="18"/>
                <w:szCs w:val="18"/>
                <w:lang w:val="en-GB"/>
              </w:rPr>
              <w:t xml:space="preserve"> </w:t>
            </w:r>
            <w:r>
              <w:rPr>
                <w:i/>
                <w:iCs/>
                <w:sz w:val="18"/>
                <w:szCs w:val="18"/>
                <w:lang w:val="en-GB"/>
              </w:rPr>
              <w:t>at 77days after transplanting</w:t>
            </w:r>
          </w:p>
        </w:tc>
      </w:tr>
    </w:tbl>
    <w:p w14:paraId="09022363" w14:textId="77777777" w:rsidR="008C22A9" w:rsidRDefault="008C22A9" w:rsidP="00D5692E">
      <w:pPr>
        <w:jc w:val="both"/>
        <w:rPr>
          <w:color w:val="141314"/>
          <w:sz w:val="20"/>
          <w:szCs w:val="20"/>
          <w:lang w:val="en-GB"/>
        </w:rPr>
      </w:pPr>
    </w:p>
    <w:p w14:paraId="3305CF09" w14:textId="77777777" w:rsidR="00D5692E" w:rsidRDefault="00D5692E" w:rsidP="00D5692E">
      <w:pPr>
        <w:jc w:val="both"/>
        <w:rPr>
          <w:color w:val="141314"/>
          <w:sz w:val="20"/>
          <w:szCs w:val="20"/>
          <w:lang w:val="en-GB"/>
        </w:rPr>
      </w:pPr>
    </w:p>
    <w:tbl>
      <w:tblPr>
        <w:tblpPr w:leftFromText="180" w:rightFromText="180" w:vertAnchor="text" w:horzAnchor="margin" w:tblpY="2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2126"/>
        <w:gridCol w:w="2122"/>
        <w:gridCol w:w="288"/>
        <w:gridCol w:w="2977"/>
      </w:tblGrid>
      <w:tr w:rsidR="00D5692E" w:rsidRPr="004D0FCF" w14:paraId="52CF8D21" w14:textId="77777777" w:rsidTr="00473AD6">
        <w:tc>
          <w:tcPr>
            <w:tcW w:w="9498" w:type="dxa"/>
            <w:gridSpan w:val="5"/>
            <w:tcBorders>
              <w:top w:val="single" w:sz="4" w:space="0" w:color="FFFFFF"/>
              <w:left w:val="single" w:sz="4" w:space="0" w:color="FFFFFF"/>
              <w:right w:val="single" w:sz="4" w:space="0" w:color="FFFFFF"/>
            </w:tcBorders>
          </w:tcPr>
          <w:p w14:paraId="00E4564E" w14:textId="77777777" w:rsidR="00D5692E" w:rsidRPr="004D0FCF" w:rsidRDefault="00D5692E" w:rsidP="00473AD6">
            <w:pPr>
              <w:tabs>
                <w:tab w:val="left" w:pos="1134"/>
              </w:tabs>
              <w:spacing w:line="360" w:lineRule="auto"/>
              <w:ind w:firstLine="227"/>
              <w:jc w:val="both"/>
              <w:rPr>
                <w:b/>
                <w:bCs/>
                <w:i/>
                <w:iCs/>
                <w:sz w:val="22"/>
                <w:szCs w:val="22"/>
                <w:lang w:val="en-MY" w:bidi="en-US"/>
              </w:rPr>
            </w:pPr>
            <w:r w:rsidRPr="004D0FCF">
              <w:rPr>
                <w:i/>
                <w:iCs/>
                <w:sz w:val="18"/>
                <w:szCs w:val="18"/>
                <w:lang w:val="en-MY" w:bidi="en-US"/>
              </w:rPr>
              <w:t>Table 1: Cultivation practices generally recommended for SRI compared to conventional methods</w:t>
            </w:r>
          </w:p>
        </w:tc>
      </w:tr>
      <w:tr w:rsidR="00D5692E" w:rsidRPr="004D0FCF" w14:paraId="2AA4F0AF" w14:textId="77777777" w:rsidTr="00473AD6">
        <w:trPr>
          <w:trHeight w:val="188"/>
        </w:trPr>
        <w:tc>
          <w:tcPr>
            <w:tcW w:w="1985" w:type="dxa"/>
            <w:vMerge w:val="restart"/>
            <w:tcBorders>
              <w:left w:val="single" w:sz="4" w:space="0" w:color="FFFFFF"/>
              <w:right w:val="single" w:sz="4" w:space="0" w:color="FFFFFF"/>
            </w:tcBorders>
          </w:tcPr>
          <w:p w14:paraId="7F661DED" w14:textId="77777777" w:rsidR="00D5692E" w:rsidRPr="009E7931" w:rsidRDefault="00D5692E" w:rsidP="00473AD6">
            <w:pPr>
              <w:tabs>
                <w:tab w:val="left" w:pos="1134"/>
              </w:tabs>
              <w:rPr>
                <w:sz w:val="16"/>
                <w:szCs w:val="16"/>
                <w:lang w:val="en-GB" w:bidi="en-US"/>
              </w:rPr>
            </w:pPr>
            <w:r w:rsidRPr="009E7931">
              <w:rPr>
                <w:sz w:val="16"/>
                <w:szCs w:val="16"/>
                <w:lang w:val="en-MY" w:bidi="en-US"/>
              </w:rPr>
              <w:t>Practices</w:t>
            </w:r>
          </w:p>
        </w:tc>
        <w:tc>
          <w:tcPr>
            <w:tcW w:w="4248" w:type="dxa"/>
            <w:gridSpan w:val="2"/>
            <w:tcBorders>
              <w:left w:val="single" w:sz="4" w:space="0" w:color="FFFFFF"/>
              <w:bottom w:val="single" w:sz="4" w:space="0" w:color="FFFFFF"/>
              <w:right w:val="single" w:sz="4" w:space="0" w:color="FFFFFF"/>
            </w:tcBorders>
            <w:vAlign w:val="center"/>
          </w:tcPr>
          <w:p w14:paraId="0B970AD5" w14:textId="77777777" w:rsidR="00D5692E" w:rsidRPr="009E7931" w:rsidRDefault="00D5692E" w:rsidP="00473AD6">
            <w:pPr>
              <w:tabs>
                <w:tab w:val="left" w:pos="1134"/>
              </w:tabs>
              <w:ind w:firstLine="227"/>
              <w:jc w:val="center"/>
              <w:rPr>
                <w:sz w:val="16"/>
                <w:szCs w:val="16"/>
                <w:lang w:val="en-GB" w:bidi="en-US"/>
              </w:rPr>
            </w:pPr>
            <w:r w:rsidRPr="009E7931">
              <w:rPr>
                <w:sz w:val="16"/>
                <w:szCs w:val="16"/>
                <w:lang w:val="en-MY" w:bidi="en-US"/>
              </w:rPr>
              <w:t>SRI methods</w:t>
            </w:r>
          </w:p>
        </w:tc>
        <w:tc>
          <w:tcPr>
            <w:tcW w:w="3265" w:type="dxa"/>
            <w:gridSpan w:val="2"/>
            <w:vMerge w:val="restart"/>
            <w:tcBorders>
              <w:left w:val="single" w:sz="4" w:space="0" w:color="FFFFFF"/>
              <w:right w:val="single" w:sz="4" w:space="0" w:color="FFFFFF"/>
            </w:tcBorders>
            <w:vAlign w:val="center"/>
          </w:tcPr>
          <w:p w14:paraId="3C873910" w14:textId="48B2DC53" w:rsidR="00D5692E" w:rsidRPr="009E7931" w:rsidRDefault="00035495" w:rsidP="00473AD6">
            <w:pPr>
              <w:tabs>
                <w:tab w:val="left" w:pos="1134"/>
              </w:tabs>
              <w:rPr>
                <w:sz w:val="16"/>
                <w:szCs w:val="16"/>
                <w:lang w:val="en-GB" w:bidi="en-US"/>
              </w:rPr>
            </w:pPr>
            <w:r>
              <w:rPr>
                <w:sz w:val="16"/>
                <w:szCs w:val="16"/>
                <w:lang w:val="en-MY" w:bidi="en-US"/>
              </w:rPr>
              <w:t xml:space="preserve">        </w:t>
            </w:r>
            <w:r w:rsidR="00D5692E" w:rsidRPr="009E7931">
              <w:rPr>
                <w:sz w:val="16"/>
                <w:szCs w:val="16"/>
                <w:lang w:val="en-MY" w:bidi="en-US"/>
              </w:rPr>
              <w:t>Conventional methods</w:t>
            </w:r>
          </w:p>
        </w:tc>
      </w:tr>
      <w:tr w:rsidR="00D5692E" w:rsidRPr="004D0FCF" w14:paraId="2F133D92" w14:textId="77777777" w:rsidTr="00473AD6">
        <w:trPr>
          <w:trHeight w:val="187"/>
        </w:trPr>
        <w:tc>
          <w:tcPr>
            <w:tcW w:w="1985" w:type="dxa"/>
            <w:vMerge/>
            <w:tcBorders>
              <w:left w:val="single" w:sz="4" w:space="0" w:color="FFFFFF"/>
              <w:bottom w:val="single" w:sz="4" w:space="0" w:color="FFFFFF"/>
              <w:right w:val="single" w:sz="4" w:space="0" w:color="FFFFFF"/>
            </w:tcBorders>
          </w:tcPr>
          <w:p w14:paraId="14B22332" w14:textId="77777777" w:rsidR="00D5692E" w:rsidRPr="009E7931" w:rsidRDefault="00D5692E" w:rsidP="00473AD6">
            <w:pPr>
              <w:tabs>
                <w:tab w:val="left" w:pos="1134"/>
              </w:tabs>
              <w:ind w:firstLine="227"/>
              <w:rPr>
                <w:b/>
                <w:bCs/>
                <w:sz w:val="16"/>
                <w:szCs w:val="16"/>
                <w:lang w:val="en-MY" w:bidi="en-US"/>
              </w:rPr>
            </w:pPr>
          </w:p>
        </w:tc>
        <w:tc>
          <w:tcPr>
            <w:tcW w:w="2126" w:type="dxa"/>
            <w:tcBorders>
              <w:left w:val="single" w:sz="4" w:space="0" w:color="FFFFFF"/>
              <w:bottom w:val="single" w:sz="4" w:space="0" w:color="FFFFFF"/>
              <w:right w:val="single" w:sz="4" w:space="0" w:color="FFFFFF"/>
            </w:tcBorders>
            <w:vAlign w:val="center"/>
          </w:tcPr>
          <w:p w14:paraId="10FD02CB" w14:textId="77777777" w:rsidR="00D5692E" w:rsidRPr="009E7931" w:rsidRDefault="00D5692E" w:rsidP="00473AD6">
            <w:pPr>
              <w:tabs>
                <w:tab w:val="left" w:pos="1134"/>
              </w:tabs>
              <w:rPr>
                <w:sz w:val="16"/>
                <w:szCs w:val="16"/>
                <w:lang w:val="en-MY" w:bidi="en-US"/>
              </w:rPr>
            </w:pPr>
            <w:r w:rsidRPr="009E7931">
              <w:rPr>
                <w:sz w:val="16"/>
                <w:szCs w:val="16"/>
                <w:lang w:val="en-MY" w:bidi="en-US"/>
              </w:rPr>
              <w:t>Original SRI</w:t>
            </w:r>
          </w:p>
        </w:tc>
        <w:tc>
          <w:tcPr>
            <w:tcW w:w="2122" w:type="dxa"/>
            <w:tcBorders>
              <w:left w:val="single" w:sz="4" w:space="0" w:color="FFFFFF"/>
              <w:bottom w:val="single" w:sz="4" w:space="0" w:color="FFFFFF"/>
              <w:right w:val="single" w:sz="4" w:space="0" w:color="FFFFFF"/>
            </w:tcBorders>
            <w:vAlign w:val="center"/>
          </w:tcPr>
          <w:p w14:paraId="5560E01D" w14:textId="77777777" w:rsidR="00D5692E" w:rsidRPr="009E7931" w:rsidRDefault="00D5692E" w:rsidP="00473AD6">
            <w:pPr>
              <w:tabs>
                <w:tab w:val="left" w:pos="1134"/>
              </w:tabs>
              <w:rPr>
                <w:sz w:val="16"/>
                <w:szCs w:val="16"/>
                <w:lang w:val="en-MY" w:bidi="en-US"/>
              </w:rPr>
            </w:pPr>
            <w:r w:rsidRPr="009E7931">
              <w:rPr>
                <w:sz w:val="16"/>
                <w:szCs w:val="16"/>
                <w:lang w:val="en-MY" w:bidi="en-US"/>
              </w:rPr>
              <w:t>Oblong-Triangular SRI</w:t>
            </w:r>
          </w:p>
        </w:tc>
        <w:tc>
          <w:tcPr>
            <w:tcW w:w="3265" w:type="dxa"/>
            <w:gridSpan w:val="2"/>
            <w:vMerge/>
            <w:tcBorders>
              <w:left w:val="single" w:sz="4" w:space="0" w:color="FFFFFF"/>
              <w:bottom w:val="single" w:sz="4" w:space="0" w:color="FFFFFF"/>
              <w:right w:val="single" w:sz="4" w:space="0" w:color="FFFFFF"/>
            </w:tcBorders>
            <w:vAlign w:val="center"/>
          </w:tcPr>
          <w:p w14:paraId="0082A57C" w14:textId="77777777" w:rsidR="00D5692E" w:rsidRPr="009E7931" w:rsidRDefault="00D5692E" w:rsidP="00473AD6">
            <w:pPr>
              <w:tabs>
                <w:tab w:val="left" w:pos="1134"/>
              </w:tabs>
              <w:ind w:firstLine="227"/>
              <w:rPr>
                <w:b/>
                <w:bCs/>
                <w:sz w:val="16"/>
                <w:szCs w:val="16"/>
                <w:lang w:val="en-MY" w:bidi="en-US"/>
              </w:rPr>
            </w:pPr>
          </w:p>
        </w:tc>
      </w:tr>
      <w:tr w:rsidR="00D5692E" w:rsidRPr="004D0FCF" w14:paraId="2BC23251" w14:textId="77777777" w:rsidTr="00473AD6">
        <w:tc>
          <w:tcPr>
            <w:tcW w:w="1985" w:type="dxa"/>
            <w:tcBorders>
              <w:top w:val="single" w:sz="4" w:space="0" w:color="FFFFFF"/>
              <w:left w:val="single" w:sz="4" w:space="0" w:color="FFFFFF"/>
              <w:bottom w:val="single" w:sz="4" w:space="0" w:color="FFFFFF"/>
              <w:right w:val="single" w:sz="4" w:space="0" w:color="FFFFFF"/>
            </w:tcBorders>
          </w:tcPr>
          <w:p w14:paraId="102DD45F" w14:textId="77777777" w:rsidR="00D5692E" w:rsidRPr="009E7931" w:rsidRDefault="00D5692E" w:rsidP="00473AD6">
            <w:pPr>
              <w:tabs>
                <w:tab w:val="left" w:pos="1134"/>
              </w:tabs>
              <w:rPr>
                <w:sz w:val="16"/>
                <w:szCs w:val="16"/>
                <w:lang w:val="en-GB" w:bidi="en-US"/>
              </w:rPr>
            </w:pPr>
            <w:r w:rsidRPr="009E7931">
              <w:rPr>
                <w:sz w:val="16"/>
                <w:szCs w:val="16"/>
                <w:lang w:val="en-MY" w:bidi="en-US"/>
              </w:rPr>
              <w:t>Nursery bed</w:t>
            </w:r>
          </w:p>
        </w:tc>
        <w:tc>
          <w:tcPr>
            <w:tcW w:w="7513" w:type="dxa"/>
            <w:gridSpan w:val="4"/>
            <w:tcBorders>
              <w:left w:val="single" w:sz="4" w:space="0" w:color="FFFFFF"/>
              <w:bottom w:val="nil"/>
              <w:right w:val="single" w:sz="4" w:space="0" w:color="FFFFFF"/>
            </w:tcBorders>
            <w:vAlign w:val="center"/>
          </w:tcPr>
          <w:p w14:paraId="493906AF" w14:textId="77777777" w:rsidR="00D5692E" w:rsidRPr="009E7931" w:rsidRDefault="00D5692E" w:rsidP="00473AD6">
            <w:pPr>
              <w:tabs>
                <w:tab w:val="left" w:pos="1134"/>
              </w:tabs>
              <w:rPr>
                <w:sz w:val="16"/>
                <w:szCs w:val="16"/>
                <w:lang w:val="en-GB" w:bidi="en-US"/>
              </w:rPr>
            </w:pPr>
            <w:r w:rsidRPr="009E7931">
              <w:rPr>
                <w:sz w:val="16"/>
                <w:szCs w:val="16"/>
                <w:lang w:val="en-GB" w:bidi="en-US"/>
              </w:rPr>
              <w:t>One of the paddy tanks will allocate to nursery purpose</w:t>
            </w:r>
          </w:p>
        </w:tc>
      </w:tr>
      <w:tr w:rsidR="00D5692E" w:rsidRPr="004D0FCF" w14:paraId="687A46CE" w14:textId="77777777" w:rsidTr="00473AD6">
        <w:tc>
          <w:tcPr>
            <w:tcW w:w="1985" w:type="dxa"/>
            <w:tcBorders>
              <w:top w:val="single" w:sz="4" w:space="0" w:color="FFFFFF"/>
              <w:left w:val="single" w:sz="4" w:space="0" w:color="FFFFFF"/>
              <w:bottom w:val="single" w:sz="4" w:space="0" w:color="FFFFFF"/>
              <w:right w:val="single" w:sz="4" w:space="0" w:color="FFFFFF"/>
            </w:tcBorders>
          </w:tcPr>
          <w:p w14:paraId="6E91F715" w14:textId="77777777" w:rsidR="00035495" w:rsidRDefault="00035495" w:rsidP="00473AD6">
            <w:pPr>
              <w:tabs>
                <w:tab w:val="left" w:pos="1134"/>
              </w:tabs>
              <w:rPr>
                <w:sz w:val="16"/>
                <w:szCs w:val="16"/>
                <w:lang w:val="en-MY" w:bidi="en-US"/>
              </w:rPr>
            </w:pPr>
          </w:p>
          <w:p w14:paraId="54111B33" w14:textId="7764BC1F" w:rsidR="00D5692E" w:rsidRPr="009E7931" w:rsidRDefault="00D5692E" w:rsidP="00473AD6">
            <w:pPr>
              <w:tabs>
                <w:tab w:val="left" w:pos="1134"/>
              </w:tabs>
              <w:rPr>
                <w:sz w:val="16"/>
                <w:szCs w:val="16"/>
                <w:lang w:val="en-MY" w:bidi="en-US"/>
              </w:rPr>
            </w:pPr>
            <w:r w:rsidRPr="009E7931">
              <w:rPr>
                <w:sz w:val="16"/>
                <w:szCs w:val="16"/>
                <w:lang w:val="en-MY" w:bidi="en-US"/>
              </w:rPr>
              <w:t>Seed Variety</w:t>
            </w:r>
          </w:p>
        </w:tc>
        <w:tc>
          <w:tcPr>
            <w:tcW w:w="2126" w:type="dxa"/>
            <w:tcBorders>
              <w:top w:val="nil"/>
              <w:left w:val="single" w:sz="4" w:space="0" w:color="FFFFFF"/>
              <w:bottom w:val="single" w:sz="4" w:space="0" w:color="FFFFFF"/>
              <w:right w:val="single" w:sz="4" w:space="0" w:color="FFFFFF"/>
            </w:tcBorders>
            <w:vAlign w:val="center"/>
          </w:tcPr>
          <w:p w14:paraId="2F4D6233" w14:textId="77777777" w:rsidR="00D5692E" w:rsidRPr="009E7931" w:rsidRDefault="00D5692E" w:rsidP="00473AD6">
            <w:pPr>
              <w:tabs>
                <w:tab w:val="left" w:pos="1134"/>
              </w:tabs>
              <w:rPr>
                <w:sz w:val="16"/>
                <w:szCs w:val="16"/>
                <w:lang w:val="en-GB" w:bidi="en-US"/>
              </w:rPr>
            </w:pPr>
            <w:r w:rsidRPr="009E7931">
              <w:rPr>
                <w:sz w:val="16"/>
                <w:szCs w:val="16"/>
                <w:lang w:val="en-GB" w:bidi="en-US"/>
              </w:rPr>
              <w:t>MR219</w:t>
            </w:r>
          </w:p>
        </w:tc>
        <w:tc>
          <w:tcPr>
            <w:tcW w:w="2410" w:type="dxa"/>
            <w:gridSpan w:val="2"/>
            <w:tcBorders>
              <w:top w:val="nil"/>
              <w:left w:val="single" w:sz="4" w:space="0" w:color="FFFFFF"/>
              <w:bottom w:val="single" w:sz="4" w:space="0" w:color="FFFFFF"/>
              <w:right w:val="single" w:sz="4" w:space="0" w:color="FFFFFF"/>
            </w:tcBorders>
            <w:vAlign w:val="center"/>
          </w:tcPr>
          <w:p w14:paraId="46BCFCDE" w14:textId="77777777" w:rsidR="00D5692E" w:rsidRPr="009E7931" w:rsidRDefault="00D5692E" w:rsidP="00473AD6">
            <w:pPr>
              <w:tabs>
                <w:tab w:val="left" w:pos="1134"/>
              </w:tabs>
              <w:rPr>
                <w:sz w:val="16"/>
                <w:szCs w:val="16"/>
                <w:lang w:val="en-GB" w:bidi="en-US"/>
              </w:rPr>
            </w:pPr>
            <w:r w:rsidRPr="009E7931">
              <w:rPr>
                <w:sz w:val="16"/>
                <w:szCs w:val="16"/>
                <w:lang w:val="en-GB" w:bidi="en-US"/>
              </w:rPr>
              <w:t>MR219</w:t>
            </w:r>
          </w:p>
        </w:tc>
        <w:tc>
          <w:tcPr>
            <w:tcW w:w="2977" w:type="dxa"/>
            <w:tcBorders>
              <w:top w:val="nil"/>
              <w:left w:val="single" w:sz="4" w:space="0" w:color="FFFFFF"/>
              <w:bottom w:val="single" w:sz="4" w:space="0" w:color="FFFFFF"/>
              <w:right w:val="single" w:sz="4" w:space="0" w:color="FFFFFF"/>
            </w:tcBorders>
            <w:vAlign w:val="center"/>
          </w:tcPr>
          <w:p w14:paraId="5B3DAF48" w14:textId="77777777" w:rsidR="00D5692E" w:rsidRPr="009E7931" w:rsidRDefault="00D5692E" w:rsidP="00473AD6">
            <w:pPr>
              <w:tabs>
                <w:tab w:val="left" w:pos="1134"/>
              </w:tabs>
              <w:rPr>
                <w:sz w:val="16"/>
                <w:szCs w:val="16"/>
                <w:lang w:val="en-GB" w:bidi="en-US"/>
              </w:rPr>
            </w:pPr>
            <w:r w:rsidRPr="009E7931">
              <w:rPr>
                <w:sz w:val="16"/>
                <w:szCs w:val="16"/>
                <w:lang w:val="en-GB" w:bidi="en-US"/>
              </w:rPr>
              <w:t>MR219</w:t>
            </w:r>
          </w:p>
        </w:tc>
      </w:tr>
      <w:tr w:rsidR="00D5692E" w:rsidRPr="004D0FCF" w14:paraId="23822836" w14:textId="77777777" w:rsidTr="00473AD6">
        <w:tc>
          <w:tcPr>
            <w:tcW w:w="1985" w:type="dxa"/>
            <w:tcBorders>
              <w:top w:val="single" w:sz="4" w:space="0" w:color="FFFFFF"/>
              <w:left w:val="single" w:sz="4" w:space="0" w:color="FFFFFF"/>
              <w:bottom w:val="single" w:sz="4" w:space="0" w:color="FFFFFF"/>
              <w:right w:val="single" w:sz="4" w:space="0" w:color="FFFFFF"/>
            </w:tcBorders>
          </w:tcPr>
          <w:p w14:paraId="261C764E" w14:textId="77777777" w:rsidR="00C7102E" w:rsidRDefault="00C7102E" w:rsidP="00473AD6">
            <w:pPr>
              <w:autoSpaceDE w:val="0"/>
              <w:autoSpaceDN w:val="0"/>
              <w:adjustRightInd w:val="0"/>
              <w:rPr>
                <w:sz w:val="16"/>
                <w:szCs w:val="16"/>
                <w:lang w:val="en-MY" w:eastAsia="en-MY"/>
              </w:rPr>
            </w:pPr>
          </w:p>
          <w:p w14:paraId="35FB2B06" w14:textId="77777777" w:rsidR="00D5692E" w:rsidRPr="009E7931" w:rsidRDefault="00D5692E" w:rsidP="00473AD6">
            <w:pPr>
              <w:autoSpaceDE w:val="0"/>
              <w:autoSpaceDN w:val="0"/>
              <w:adjustRightInd w:val="0"/>
              <w:rPr>
                <w:sz w:val="16"/>
                <w:szCs w:val="16"/>
                <w:lang w:val="en-GB"/>
              </w:rPr>
            </w:pPr>
            <w:r w:rsidRPr="009E7931">
              <w:rPr>
                <w:sz w:val="16"/>
                <w:szCs w:val="16"/>
                <w:lang w:val="en-MY" w:eastAsia="en-MY"/>
              </w:rPr>
              <w:t>Seedling age at Transplanting</w:t>
            </w:r>
          </w:p>
        </w:tc>
        <w:tc>
          <w:tcPr>
            <w:tcW w:w="2126" w:type="dxa"/>
            <w:tcBorders>
              <w:top w:val="single" w:sz="4" w:space="0" w:color="FFFFFF"/>
              <w:left w:val="single" w:sz="4" w:space="0" w:color="FFFFFF"/>
              <w:bottom w:val="single" w:sz="4" w:space="0" w:color="FFFFFF"/>
              <w:right w:val="single" w:sz="4" w:space="0" w:color="FFFFFF"/>
            </w:tcBorders>
            <w:vAlign w:val="center"/>
          </w:tcPr>
          <w:p w14:paraId="7FAE4504" w14:textId="77777777" w:rsidR="00D5692E" w:rsidRPr="009E7931" w:rsidRDefault="00D5692E" w:rsidP="00473AD6">
            <w:pPr>
              <w:rPr>
                <w:sz w:val="16"/>
                <w:szCs w:val="16"/>
                <w:lang w:val="en-GB"/>
              </w:rPr>
            </w:pPr>
            <w:r w:rsidRPr="009E7931">
              <w:rPr>
                <w:sz w:val="16"/>
                <w:szCs w:val="16"/>
                <w:lang w:val="en-MY" w:eastAsia="en-MY"/>
              </w:rPr>
              <w:t>8–12 days at transplanting</w:t>
            </w:r>
          </w:p>
        </w:tc>
        <w:tc>
          <w:tcPr>
            <w:tcW w:w="2410" w:type="dxa"/>
            <w:gridSpan w:val="2"/>
            <w:tcBorders>
              <w:top w:val="single" w:sz="4" w:space="0" w:color="FFFFFF"/>
              <w:left w:val="single" w:sz="4" w:space="0" w:color="FFFFFF"/>
              <w:bottom w:val="single" w:sz="4" w:space="0" w:color="FFFFFF"/>
              <w:right w:val="single" w:sz="4" w:space="0" w:color="FFFFFF"/>
            </w:tcBorders>
            <w:vAlign w:val="center"/>
          </w:tcPr>
          <w:p w14:paraId="5B9AA15D" w14:textId="77777777" w:rsidR="00D5692E" w:rsidRPr="009E7931" w:rsidRDefault="00D5692E" w:rsidP="00473AD6">
            <w:pPr>
              <w:rPr>
                <w:sz w:val="16"/>
                <w:szCs w:val="16"/>
                <w:lang w:val="en-GB"/>
              </w:rPr>
            </w:pPr>
            <w:r w:rsidRPr="009E7931">
              <w:rPr>
                <w:sz w:val="16"/>
                <w:szCs w:val="16"/>
                <w:lang w:val="en-MY" w:eastAsia="en-MY"/>
              </w:rPr>
              <w:t>8–12 days at transplanting</w:t>
            </w:r>
          </w:p>
        </w:tc>
        <w:tc>
          <w:tcPr>
            <w:tcW w:w="2977" w:type="dxa"/>
            <w:tcBorders>
              <w:top w:val="single" w:sz="4" w:space="0" w:color="FFFFFF"/>
              <w:left w:val="single" w:sz="4" w:space="0" w:color="FFFFFF"/>
              <w:bottom w:val="single" w:sz="4" w:space="0" w:color="FFFFFF"/>
              <w:right w:val="single" w:sz="4" w:space="0" w:color="FFFFFF"/>
            </w:tcBorders>
            <w:vAlign w:val="center"/>
          </w:tcPr>
          <w:p w14:paraId="562D50D0" w14:textId="77777777" w:rsidR="00D5692E" w:rsidRPr="009E7931" w:rsidRDefault="00D5692E" w:rsidP="00473AD6">
            <w:pPr>
              <w:rPr>
                <w:sz w:val="16"/>
                <w:szCs w:val="16"/>
                <w:lang w:val="en-GB"/>
              </w:rPr>
            </w:pPr>
            <w:r w:rsidRPr="009E7931">
              <w:rPr>
                <w:sz w:val="16"/>
                <w:szCs w:val="16"/>
                <w:lang w:val="en-MY" w:eastAsia="en-MY"/>
              </w:rPr>
              <w:t>21–30 days at transplanting</w:t>
            </w:r>
          </w:p>
        </w:tc>
      </w:tr>
      <w:tr w:rsidR="00D5692E" w:rsidRPr="004D0FCF" w14:paraId="43192564" w14:textId="77777777" w:rsidTr="00473AD6">
        <w:trPr>
          <w:trHeight w:val="1239"/>
        </w:trPr>
        <w:tc>
          <w:tcPr>
            <w:tcW w:w="1985" w:type="dxa"/>
            <w:tcBorders>
              <w:top w:val="single" w:sz="4" w:space="0" w:color="FFFFFF"/>
              <w:left w:val="single" w:sz="4" w:space="0" w:color="FFFFFF"/>
              <w:bottom w:val="single" w:sz="4" w:space="0" w:color="FFFFFF"/>
              <w:right w:val="single" w:sz="4" w:space="0" w:color="FFFFFF"/>
            </w:tcBorders>
          </w:tcPr>
          <w:p w14:paraId="534D61A1" w14:textId="77777777" w:rsidR="00D5692E" w:rsidRPr="009E7931" w:rsidRDefault="00D5692E" w:rsidP="00473AD6">
            <w:pPr>
              <w:rPr>
                <w:sz w:val="16"/>
                <w:szCs w:val="16"/>
                <w:lang w:val="en-MY" w:eastAsia="en-MY"/>
              </w:rPr>
            </w:pPr>
          </w:p>
          <w:p w14:paraId="2CF34689" w14:textId="77777777" w:rsidR="00C7102E" w:rsidRDefault="00C7102E" w:rsidP="00473AD6">
            <w:pPr>
              <w:rPr>
                <w:sz w:val="16"/>
                <w:szCs w:val="16"/>
                <w:lang w:val="en-MY" w:eastAsia="en-MY"/>
              </w:rPr>
            </w:pPr>
          </w:p>
          <w:p w14:paraId="5AA7384D" w14:textId="77777777" w:rsidR="00D5692E" w:rsidRPr="009E7931" w:rsidRDefault="00D5692E" w:rsidP="00473AD6">
            <w:pPr>
              <w:rPr>
                <w:sz w:val="16"/>
                <w:szCs w:val="16"/>
                <w:lang w:val="en-GB"/>
              </w:rPr>
            </w:pPr>
            <w:r w:rsidRPr="009E7931">
              <w:rPr>
                <w:sz w:val="16"/>
                <w:szCs w:val="16"/>
                <w:lang w:val="en-MY" w:eastAsia="en-MY"/>
              </w:rPr>
              <w:t>Seedling no.</w:t>
            </w:r>
          </w:p>
        </w:tc>
        <w:tc>
          <w:tcPr>
            <w:tcW w:w="2126" w:type="dxa"/>
            <w:tcBorders>
              <w:top w:val="single" w:sz="4" w:space="0" w:color="FFFFFF"/>
              <w:left w:val="single" w:sz="4" w:space="0" w:color="FFFFFF"/>
              <w:bottom w:val="single" w:sz="4" w:space="0" w:color="FFFFFF"/>
              <w:right w:val="single" w:sz="4" w:space="0" w:color="FFFFFF"/>
            </w:tcBorders>
            <w:vAlign w:val="center"/>
          </w:tcPr>
          <w:p w14:paraId="7C376267" w14:textId="77777777" w:rsidR="00D5692E" w:rsidRPr="009E7931" w:rsidRDefault="00D5692E" w:rsidP="00473AD6">
            <w:pPr>
              <w:rPr>
                <w:sz w:val="16"/>
                <w:szCs w:val="16"/>
                <w:lang w:val="en-GB"/>
              </w:rPr>
            </w:pPr>
            <w:r w:rsidRPr="009E7931">
              <w:rPr>
                <w:sz w:val="16"/>
                <w:szCs w:val="16"/>
                <w:lang w:val="en-MY" w:eastAsia="en-MY"/>
              </w:rPr>
              <w:t>1 seedling in each hill transplanted at 1–2 cm depth;</w:t>
            </w:r>
          </w:p>
        </w:tc>
        <w:tc>
          <w:tcPr>
            <w:tcW w:w="2410" w:type="dxa"/>
            <w:gridSpan w:val="2"/>
            <w:tcBorders>
              <w:top w:val="single" w:sz="4" w:space="0" w:color="FFFFFF"/>
              <w:left w:val="single" w:sz="4" w:space="0" w:color="FFFFFF"/>
              <w:bottom w:val="single" w:sz="4" w:space="0" w:color="FFFFFF"/>
              <w:right w:val="single" w:sz="4" w:space="0" w:color="FFFFFF"/>
            </w:tcBorders>
            <w:vAlign w:val="center"/>
          </w:tcPr>
          <w:p w14:paraId="34C63626" w14:textId="77777777" w:rsidR="00D5692E" w:rsidRPr="009E7931" w:rsidRDefault="00D5692E" w:rsidP="00473AD6">
            <w:pPr>
              <w:rPr>
                <w:sz w:val="16"/>
                <w:szCs w:val="16"/>
                <w:lang w:val="en-GB"/>
              </w:rPr>
            </w:pPr>
            <w:proofErr w:type="gramStart"/>
            <w:r w:rsidRPr="009E7931">
              <w:rPr>
                <w:sz w:val="16"/>
                <w:szCs w:val="16"/>
                <w:lang w:val="en-GB" w:bidi="en-US"/>
              </w:rPr>
              <w:t>transplanting</w:t>
            </w:r>
            <w:proofErr w:type="gramEnd"/>
            <w:r w:rsidRPr="009E7931">
              <w:rPr>
                <w:sz w:val="16"/>
                <w:szCs w:val="16"/>
                <w:lang w:val="en-GB" w:bidi="en-US"/>
              </w:rPr>
              <w:t xml:space="preserve"> 3 seedlings per hill separated by 7 cm</w:t>
            </w:r>
          </w:p>
        </w:tc>
        <w:tc>
          <w:tcPr>
            <w:tcW w:w="2977" w:type="dxa"/>
            <w:tcBorders>
              <w:top w:val="single" w:sz="4" w:space="0" w:color="FFFFFF"/>
              <w:left w:val="single" w:sz="4" w:space="0" w:color="FFFFFF"/>
              <w:bottom w:val="single" w:sz="4" w:space="0" w:color="FFFFFF"/>
              <w:right w:val="single" w:sz="4" w:space="0" w:color="FFFFFF"/>
            </w:tcBorders>
            <w:vAlign w:val="center"/>
          </w:tcPr>
          <w:p w14:paraId="4016BB38" w14:textId="77777777" w:rsidR="00D5692E" w:rsidRPr="009E7931" w:rsidRDefault="00D5692E" w:rsidP="00473AD6">
            <w:pPr>
              <w:rPr>
                <w:sz w:val="16"/>
                <w:szCs w:val="16"/>
                <w:lang w:val="en-GB"/>
              </w:rPr>
            </w:pPr>
            <w:r w:rsidRPr="009E7931">
              <w:rPr>
                <w:sz w:val="16"/>
                <w:szCs w:val="16"/>
                <w:lang w:val="en-MY" w:eastAsia="en-MY"/>
              </w:rPr>
              <w:t>3–5 seedlings in each hill, plunged into soil</w:t>
            </w:r>
          </w:p>
        </w:tc>
      </w:tr>
      <w:tr w:rsidR="00D5692E" w:rsidRPr="004D0FCF" w14:paraId="282462C2" w14:textId="77777777" w:rsidTr="00473AD6">
        <w:tc>
          <w:tcPr>
            <w:tcW w:w="1985" w:type="dxa"/>
            <w:tcBorders>
              <w:top w:val="single" w:sz="4" w:space="0" w:color="FFFFFF"/>
              <w:left w:val="single" w:sz="4" w:space="0" w:color="FFFFFF"/>
              <w:bottom w:val="single" w:sz="4" w:space="0" w:color="FFFFFF"/>
              <w:right w:val="single" w:sz="4" w:space="0" w:color="FFFFFF"/>
            </w:tcBorders>
          </w:tcPr>
          <w:p w14:paraId="6F6AB525" w14:textId="77777777" w:rsidR="00D5692E" w:rsidRPr="009E7931" w:rsidRDefault="00D5692E" w:rsidP="00473AD6">
            <w:pPr>
              <w:rPr>
                <w:sz w:val="16"/>
                <w:szCs w:val="16"/>
                <w:lang w:val="en-MY" w:eastAsia="en-MY"/>
              </w:rPr>
            </w:pPr>
            <w:r w:rsidRPr="009E7931">
              <w:rPr>
                <w:sz w:val="16"/>
                <w:szCs w:val="16"/>
                <w:lang w:val="en-MY" w:eastAsia="en-MY"/>
              </w:rPr>
              <w:t>Spacing</w:t>
            </w:r>
          </w:p>
        </w:tc>
        <w:tc>
          <w:tcPr>
            <w:tcW w:w="2126" w:type="dxa"/>
            <w:tcBorders>
              <w:top w:val="single" w:sz="4" w:space="0" w:color="FFFFFF"/>
              <w:left w:val="single" w:sz="4" w:space="0" w:color="FFFFFF"/>
              <w:bottom w:val="nil"/>
              <w:right w:val="single" w:sz="4" w:space="0" w:color="FFFFFF"/>
            </w:tcBorders>
            <w:vAlign w:val="center"/>
          </w:tcPr>
          <w:p w14:paraId="7D189CB1" w14:textId="77777777" w:rsidR="00D5692E" w:rsidRPr="009E7931" w:rsidRDefault="00D5692E" w:rsidP="00473AD6">
            <w:pPr>
              <w:rPr>
                <w:sz w:val="16"/>
                <w:szCs w:val="16"/>
                <w:lang w:val="en-MY" w:eastAsia="en-MY"/>
              </w:rPr>
            </w:pPr>
            <w:r w:rsidRPr="009E7931">
              <w:rPr>
                <w:sz w:val="16"/>
                <w:szCs w:val="16"/>
                <w:lang w:val="en-MY" w:eastAsia="en-MY"/>
              </w:rPr>
              <w:t xml:space="preserve">25 </w:t>
            </w:r>
            <w:r w:rsidRPr="009E7931">
              <w:rPr>
                <w:sz w:val="16"/>
                <w:szCs w:val="16"/>
                <w:lang w:val="en-GB" w:bidi="en-US"/>
              </w:rPr>
              <w:t>×</w:t>
            </w:r>
            <w:r w:rsidRPr="009E7931">
              <w:rPr>
                <w:sz w:val="16"/>
                <w:szCs w:val="16"/>
                <w:lang w:val="en-MY" w:eastAsia="en-MY"/>
              </w:rPr>
              <w:t xml:space="preserve"> 25 cm with regular distances</w:t>
            </w:r>
          </w:p>
        </w:tc>
        <w:tc>
          <w:tcPr>
            <w:tcW w:w="2410" w:type="dxa"/>
            <w:gridSpan w:val="2"/>
            <w:tcBorders>
              <w:top w:val="single" w:sz="4" w:space="0" w:color="FFFFFF"/>
              <w:left w:val="single" w:sz="4" w:space="0" w:color="FFFFFF"/>
              <w:bottom w:val="nil"/>
              <w:right w:val="single" w:sz="4" w:space="0" w:color="FFFFFF"/>
            </w:tcBorders>
            <w:vAlign w:val="center"/>
          </w:tcPr>
          <w:p w14:paraId="1AFE71B8" w14:textId="77777777" w:rsidR="00D5692E" w:rsidRPr="009E7931" w:rsidRDefault="00D5692E" w:rsidP="00473AD6">
            <w:pPr>
              <w:rPr>
                <w:sz w:val="16"/>
                <w:szCs w:val="16"/>
                <w:lang w:val="en-MY" w:eastAsia="en-MY"/>
              </w:rPr>
            </w:pPr>
            <w:r w:rsidRPr="009E7931">
              <w:rPr>
                <w:sz w:val="16"/>
                <w:szCs w:val="16"/>
                <w:lang w:val="en-GB" w:bidi="en-US"/>
              </w:rPr>
              <w:t>40×45cm</w:t>
            </w:r>
            <w:r w:rsidRPr="009E7931">
              <w:rPr>
                <w:sz w:val="16"/>
                <w:szCs w:val="16"/>
                <w:lang w:val="en-MY" w:eastAsia="en-MY"/>
              </w:rPr>
              <w:t xml:space="preserve"> with regular distances</w:t>
            </w:r>
          </w:p>
        </w:tc>
        <w:tc>
          <w:tcPr>
            <w:tcW w:w="2977" w:type="dxa"/>
            <w:tcBorders>
              <w:top w:val="single" w:sz="4" w:space="0" w:color="FFFFFF"/>
              <w:left w:val="single" w:sz="4" w:space="0" w:color="FFFFFF"/>
              <w:bottom w:val="nil"/>
              <w:right w:val="single" w:sz="4" w:space="0" w:color="FFFFFF"/>
            </w:tcBorders>
            <w:vAlign w:val="center"/>
          </w:tcPr>
          <w:p w14:paraId="2E5D6D05" w14:textId="77777777" w:rsidR="00D5692E" w:rsidRPr="009E7931" w:rsidRDefault="00D5692E" w:rsidP="00473AD6">
            <w:pPr>
              <w:ind w:firstLine="227"/>
              <w:rPr>
                <w:sz w:val="16"/>
                <w:szCs w:val="16"/>
                <w:lang w:val="en-MY" w:eastAsia="en-MY"/>
              </w:rPr>
            </w:pPr>
          </w:p>
          <w:p w14:paraId="512C361A" w14:textId="77777777" w:rsidR="00D5692E" w:rsidRPr="009E7931" w:rsidRDefault="00D5692E" w:rsidP="00473AD6">
            <w:pPr>
              <w:rPr>
                <w:sz w:val="16"/>
                <w:szCs w:val="16"/>
                <w:lang w:val="en-MY" w:eastAsia="en-MY"/>
              </w:rPr>
            </w:pPr>
            <w:r w:rsidRPr="009E7931">
              <w:rPr>
                <w:sz w:val="16"/>
                <w:szCs w:val="16"/>
                <w:lang w:val="en-MY" w:eastAsia="en-MY"/>
              </w:rPr>
              <w:t>15–20 cm at random intervals</w:t>
            </w:r>
            <w:r w:rsidRPr="009E7931">
              <w:rPr>
                <w:sz w:val="16"/>
                <w:szCs w:val="16"/>
                <w:lang w:val="en-MY" w:bidi="en-US"/>
              </w:rPr>
              <w:t xml:space="preserve"> </w:t>
            </w:r>
          </w:p>
        </w:tc>
      </w:tr>
      <w:tr w:rsidR="00D5692E" w:rsidRPr="004D0FCF" w14:paraId="514F01C2" w14:textId="77777777" w:rsidTr="00473AD6">
        <w:trPr>
          <w:trHeight w:val="375"/>
        </w:trPr>
        <w:tc>
          <w:tcPr>
            <w:tcW w:w="1985" w:type="dxa"/>
            <w:tcBorders>
              <w:top w:val="single" w:sz="4" w:space="0" w:color="FFFFFF"/>
              <w:left w:val="single" w:sz="4" w:space="0" w:color="FFFFFF"/>
              <w:bottom w:val="single" w:sz="4" w:space="0" w:color="FFFFFF"/>
              <w:right w:val="single" w:sz="4" w:space="0" w:color="FFFFFF"/>
            </w:tcBorders>
          </w:tcPr>
          <w:p w14:paraId="0BE5B217" w14:textId="77777777" w:rsidR="00C7102E" w:rsidRDefault="00C7102E" w:rsidP="00473AD6">
            <w:pPr>
              <w:rPr>
                <w:sz w:val="16"/>
                <w:szCs w:val="16"/>
                <w:lang w:val="en-MY" w:eastAsia="en-MY"/>
              </w:rPr>
            </w:pPr>
          </w:p>
          <w:p w14:paraId="16ED61C1" w14:textId="77777777" w:rsidR="00D5692E" w:rsidRPr="009E7931" w:rsidRDefault="00D5692E" w:rsidP="00473AD6">
            <w:pPr>
              <w:rPr>
                <w:sz w:val="16"/>
                <w:szCs w:val="16"/>
                <w:lang w:val="en-MY" w:eastAsia="en-MY"/>
              </w:rPr>
            </w:pPr>
            <w:r w:rsidRPr="009E7931">
              <w:rPr>
                <w:sz w:val="16"/>
                <w:szCs w:val="16"/>
                <w:lang w:val="en-MY" w:eastAsia="en-MY"/>
              </w:rPr>
              <w:t>Irrigation</w:t>
            </w:r>
          </w:p>
        </w:tc>
        <w:tc>
          <w:tcPr>
            <w:tcW w:w="2126" w:type="dxa"/>
            <w:tcBorders>
              <w:top w:val="nil"/>
              <w:left w:val="single" w:sz="4" w:space="0" w:color="FFFFFF"/>
              <w:bottom w:val="single" w:sz="4" w:space="0" w:color="FFFFFF"/>
              <w:right w:val="single" w:sz="4" w:space="0" w:color="FFFFFF"/>
            </w:tcBorders>
            <w:vAlign w:val="center"/>
          </w:tcPr>
          <w:p w14:paraId="2BCBE236" w14:textId="77777777" w:rsidR="00D5692E" w:rsidRPr="009E7931" w:rsidRDefault="00D5692E" w:rsidP="00473AD6">
            <w:pPr>
              <w:ind w:firstLine="227"/>
              <w:rPr>
                <w:sz w:val="16"/>
                <w:szCs w:val="16"/>
                <w:lang w:val="en-MY" w:eastAsia="en-MY"/>
              </w:rPr>
            </w:pPr>
          </w:p>
        </w:tc>
        <w:tc>
          <w:tcPr>
            <w:tcW w:w="2410" w:type="dxa"/>
            <w:gridSpan w:val="2"/>
            <w:tcBorders>
              <w:top w:val="nil"/>
              <w:left w:val="single" w:sz="4" w:space="0" w:color="FFFFFF"/>
              <w:bottom w:val="single" w:sz="4" w:space="0" w:color="FFFFFF"/>
              <w:right w:val="single" w:sz="4" w:space="0" w:color="FFFFFF"/>
            </w:tcBorders>
            <w:vAlign w:val="center"/>
          </w:tcPr>
          <w:p w14:paraId="47B1F4D4" w14:textId="77777777" w:rsidR="00D5692E" w:rsidRPr="009E7931" w:rsidRDefault="00D5692E" w:rsidP="00473AD6">
            <w:pPr>
              <w:ind w:firstLine="227"/>
              <w:rPr>
                <w:sz w:val="16"/>
                <w:szCs w:val="16"/>
                <w:lang w:val="en-MY" w:eastAsia="en-MY"/>
              </w:rPr>
            </w:pPr>
          </w:p>
        </w:tc>
        <w:tc>
          <w:tcPr>
            <w:tcW w:w="2977" w:type="dxa"/>
            <w:tcBorders>
              <w:top w:val="nil"/>
              <w:left w:val="single" w:sz="4" w:space="0" w:color="FFFFFF"/>
              <w:bottom w:val="single" w:sz="4" w:space="0" w:color="FFFFFF"/>
              <w:right w:val="single" w:sz="4" w:space="0" w:color="FFFFFF"/>
            </w:tcBorders>
            <w:vAlign w:val="center"/>
          </w:tcPr>
          <w:p w14:paraId="110A403C" w14:textId="77777777" w:rsidR="00D5692E" w:rsidRPr="009E7931" w:rsidRDefault="00D5692E" w:rsidP="00473AD6">
            <w:pPr>
              <w:ind w:firstLine="227"/>
              <w:rPr>
                <w:sz w:val="16"/>
                <w:szCs w:val="16"/>
                <w:lang w:val="en-MY" w:eastAsia="en-MY"/>
              </w:rPr>
            </w:pPr>
          </w:p>
        </w:tc>
      </w:tr>
      <w:tr w:rsidR="00D5692E" w:rsidRPr="004D0FCF" w14:paraId="52D38806" w14:textId="77777777" w:rsidTr="00473AD6">
        <w:trPr>
          <w:trHeight w:val="502"/>
        </w:trPr>
        <w:tc>
          <w:tcPr>
            <w:tcW w:w="1985" w:type="dxa"/>
            <w:tcBorders>
              <w:top w:val="single" w:sz="4" w:space="0" w:color="FFFFFF"/>
              <w:left w:val="single" w:sz="4" w:space="0" w:color="FFFFFF"/>
              <w:bottom w:val="single" w:sz="4" w:space="0" w:color="FFFFFF"/>
              <w:right w:val="single" w:sz="4" w:space="0" w:color="FFFFFF"/>
            </w:tcBorders>
          </w:tcPr>
          <w:p w14:paraId="05EDD84D" w14:textId="77777777" w:rsidR="00C7102E" w:rsidRDefault="00C7102E" w:rsidP="00473AD6">
            <w:pPr>
              <w:rPr>
                <w:sz w:val="16"/>
                <w:szCs w:val="16"/>
                <w:lang w:val="en-MY" w:eastAsia="en-MY"/>
              </w:rPr>
            </w:pPr>
          </w:p>
          <w:p w14:paraId="5F033FA6" w14:textId="77777777" w:rsidR="00D5692E" w:rsidRPr="009E7931" w:rsidRDefault="00D5692E" w:rsidP="00473AD6">
            <w:pPr>
              <w:rPr>
                <w:sz w:val="16"/>
                <w:szCs w:val="16"/>
                <w:lang w:val="en-MY" w:eastAsia="en-MY"/>
              </w:rPr>
            </w:pPr>
            <w:r w:rsidRPr="009E7931">
              <w:rPr>
                <w:sz w:val="16"/>
                <w:szCs w:val="16"/>
                <w:lang w:val="en-MY" w:eastAsia="en-MY"/>
              </w:rPr>
              <w:t>Vegetative growth stage</w:t>
            </w:r>
          </w:p>
        </w:tc>
        <w:tc>
          <w:tcPr>
            <w:tcW w:w="4536" w:type="dxa"/>
            <w:gridSpan w:val="3"/>
            <w:tcBorders>
              <w:top w:val="single" w:sz="4" w:space="0" w:color="FFFFFF"/>
              <w:left w:val="single" w:sz="4" w:space="0" w:color="FFFFFF"/>
              <w:bottom w:val="nil"/>
              <w:right w:val="single" w:sz="4" w:space="0" w:color="FFFFFF"/>
            </w:tcBorders>
            <w:vAlign w:val="center"/>
          </w:tcPr>
          <w:p w14:paraId="108FC171" w14:textId="77777777" w:rsidR="00C7102E" w:rsidRDefault="00C7102E" w:rsidP="00473AD6">
            <w:pPr>
              <w:rPr>
                <w:sz w:val="16"/>
                <w:szCs w:val="16"/>
                <w:lang w:val="en-MY" w:eastAsia="en-MY"/>
              </w:rPr>
            </w:pPr>
          </w:p>
          <w:p w14:paraId="1AADAAC9" w14:textId="77777777" w:rsidR="00D5692E" w:rsidRPr="009E7931" w:rsidRDefault="00D5692E" w:rsidP="00473AD6">
            <w:pPr>
              <w:rPr>
                <w:sz w:val="16"/>
                <w:szCs w:val="16"/>
                <w:lang w:val="en-MY" w:eastAsia="en-MY"/>
              </w:rPr>
            </w:pPr>
            <w:r w:rsidRPr="009E7931">
              <w:rPr>
                <w:sz w:val="16"/>
                <w:szCs w:val="16"/>
                <w:lang w:val="en-MY" w:eastAsia="en-MY"/>
              </w:rPr>
              <w:t>Intermittent irrigation with wet–dry cycle; only shallow standing water during wet periods (±2 cm)</w:t>
            </w:r>
          </w:p>
        </w:tc>
        <w:tc>
          <w:tcPr>
            <w:tcW w:w="2977" w:type="dxa"/>
            <w:tcBorders>
              <w:top w:val="single" w:sz="4" w:space="0" w:color="FFFFFF"/>
              <w:left w:val="single" w:sz="4" w:space="0" w:color="FFFFFF"/>
              <w:bottom w:val="nil"/>
              <w:right w:val="single" w:sz="4" w:space="0" w:color="FFFFFF"/>
            </w:tcBorders>
            <w:vAlign w:val="center"/>
          </w:tcPr>
          <w:p w14:paraId="75FCB9C1" w14:textId="77777777" w:rsidR="00C7102E" w:rsidRDefault="00C7102E" w:rsidP="00473AD6">
            <w:pPr>
              <w:rPr>
                <w:sz w:val="16"/>
                <w:szCs w:val="16"/>
                <w:lang w:val="en-MY" w:eastAsia="en-MY"/>
              </w:rPr>
            </w:pPr>
          </w:p>
          <w:p w14:paraId="137D8E94" w14:textId="77777777" w:rsidR="00D5692E" w:rsidRPr="009E7931" w:rsidRDefault="00D5692E" w:rsidP="00473AD6">
            <w:pPr>
              <w:rPr>
                <w:sz w:val="16"/>
                <w:szCs w:val="16"/>
                <w:lang w:val="en-MY" w:eastAsia="en-MY"/>
              </w:rPr>
            </w:pPr>
            <w:r w:rsidRPr="009E7931">
              <w:rPr>
                <w:sz w:val="16"/>
                <w:szCs w:val="16"/>
                <w:lang w:val="en-MY" w:eastAsia="en-MY"/>
              </w:rPr>
              <w:t>Continuous irrigation, keeping ±10 cm of standing water on fields</w:t>
            </w:r>
          </w:p>
        </w:tc>
      </w:tr>
      <w:tr w:rsidR="00D5692E" w:rsidRPr="004D0FCF" w14:paraId="776F0CF8" w14:textId="77777777" w:rsidTr="00473AD6">
        <w:tc>
          <w:tcPr>
            <w:tcW w:w="1985" w:type="dxa"/>
            <w:tcBorders>
              <w:top w:val="single" w:sz="4" w:space="0" w:color="FFFFFF"/>
              <w:left w:val="single" w:sz="4" w:space="0" w:color="FFFFFF"/>
              <w:bottom w:val="single" w:sz="4" w:space="0" w:color="FFFFFF"/>
              <w:right w:val="single" w:sz="4" w:space="0" w:color="FFFFFF"/>
            </w:tcBorders>
          </w:tcPr>
          <w:p w14:paraId="15383200" w14:textId="77777777" w:rsidR="00035495" w:rsidRDefault="00035495" w:rsidP="00473AD6">
            <w:pPr>
              <w:rPr>
                <w:sz w:val="16"/>
                <w:szCs w:val="16"/>
                <w:lang w:val="en-MY" w:eastAsia="en-MY"/>
              </w:rPr>
            </w:pPr>
          </w:p>
          <w:p w14:paraId="18163A3B" w14:textId="77777777" w:rsidR="00D5692E" w:rsidRPr="009E7931" w:rsidRDefault="00D5692E" w:rsidP="00473AD6">
            <w:pPr>
              <w:rPr>
                <w:sz w:val="16"/>
                <w:szCs w:val="16"/>
                <w:lang w:val="en-MY" w:eastAsia="en-MY"/>
              </w:rPr>
            </w:pPr>
            <w:r w:rsidRPr="009E7931">
              <w:rPr>
                <w:sz w:val="16"/>
                <w:szCs w:val="16"/>
                <w:lang w:val="en-MY" w:eastAsia="en-MY"/>
              </w:rPr>
              <w:t>Reproductive stage</w:t>
            </w:r>
          </w:p>
        </w:tc>
        <w:tc>
          <w:tcPr>
            <w:tcW w:w="4536" w:type="dxa"/>
            <w:gridSpan w:val="3"/>
            <w:tcBorders>
              <w:top w:val="nil"/>
              <w:left w:val="single" w:sz="4" w:space="0" w:color="FFFFFF"/>
              <w:bottom w:val="single" w:sz="4" w:space="0" w:color="FFFFFF"/>
              <w:right w:val="single" w:sz="4" w:space="0" w:color="FFFFFF"/>
            </w:tcBorders>
            <w:vAlign w:val="center"/>
          </w:tcPr>
          <w:p w14:paraId="27C49A10" w14:textId="77777777" w:rsidR="00D5692E" w:rsidRPr="009E7931" w:rsidRDefault="00D5692E" w:rsidP="00473AD6">
            <w:pPr>
              <w:rPr>
                <w:sz w:val="16"/>
                <w:szCs w:val="16"/>
                <w:lang w:val="en-MY" w:eastAsia="en-MY"/>
              </w:rPr>
            </w:pPr>
            <w:r w:rsidRPr="009E7931">
              <w:rPr>
                <w:sz w:val="16"/>
                <w:szCs w:val="16"/>
                <w:lang w:val="en-MY" w:eastAsia="en-MY"/>
              </w:rPr>
              <w:t>Continuous irrigation, keeping 2–5 cm of standing water</w:t>
            </w:r>
          </w:p>
        </w:tc>
        <w:tc>
          <w:tcPr>
            <w:tcW w:w="2977" w:type="dxa"/>
            <w:tcBorders>
              <w:top w:val="nil"/>
              <w:left w:val="single" w:sz="4" w:space="0" w:color="FFFFFF"/>
              <w:bottom w:val="single" w:sz="4" w:space="0" w:color="FFFFFF"/>
              <w:right w:val="single" w:sz="4" w:space="0" w:color="FFFFFF"/>
            </w:tcBorders>
            <w:vAlign w:val="center"/>
          </w:tcPr>
          <w:p w14:paraId="7B6F19AB" w14:textId="77777777" w:rsidR="00C7102E" w:rsidRDefault="00C7102E" w:rsidP="00473AD6">
            <w:pPr>
              <w:rPr>
                <w:sz w:val="16"/>
                <w:szCs w:val="16"/>
                <w:lang w:val="en-MY" w:eastAsia="en-MY"/>
              </w:rPr>
            </w:pPr>
          </w:p>
          <w:p w14:paraId="3C572D3B" w14:textId="77777777" w:rsidR="00D5692E" w:rsidRPr="009E7931" w:rsidRDefault="00D5692E" w:rsidP="00473AD6">
            <w:pPr>
              <w:rPr>
                <w:sz w:val="16"/>
                <w:szCs w:val="16"/>
                <w:lang w:val="en-MY" w:eastAsia="en-MY"/>
              </w:rPr>
            </w:pPr>
            <w:r w:rsidRPr="009E7931">
              <w:rPr>
                <w:sz w:val="16"/>
                <w:szCs w:val="16"/>
                <w:lang w:val="en-MY" w:eastAsia="en-MY"/>
              </w:rPr>
              <w:t>Continuous irrigation, keeping ±10 cm deep standing water</w:t>
            </w:r>
          </w:p>
        </w:tc>
      </w:tr>
      <w:tr w:rsidR="00D5692E" w:rsidRPr="004D0FCF" w14:paraId="160BD8C9" w14:textId="77777777" w:rsidTr="00473AD6">
        <w:trPr>
          <w:trHeight w:val="942"/>
        </w:trPr>
        <w:tc>
          <w:tcPr>
            <w:tcW w:w="1985" w:type="dxa"/>
            <w:tcBorders>
              <w:top w:val="single" w:sz="4" w:space="0" w:color="FFFFFF"/>
              <w:left w:val="single" w:sz="4" w:space="0" w:color="FFFFFF"/>
              <w:bottom w:val="single" w:sz="4" w:space="0" w:color="FFFFFF"/>
              <w:right w:val="single" w:sz="4" w:space="0" w:color="FFFFFF"/>
            </w:tcBorders>
          </w:tcPr>
          <w:p w14:paraId="7038BF5C" w14:textId="77777777" w:rsidR="00C7102E" w:rsidRDefault="00C7102E" w:rsidP="00473AD6">
            <w:pPr>
              <w:rPr>
                <w:sz w:val="16"/>
                <w:szCs w:val="16"/>
                <w:lang w:val="en-MY" w:eastAsia="en-MY"/>
              </w:rPr>
            </w:pPr>
          </w:p>
          <w:p w14:paraId="7A516C71" w14:textId="77777777" w:rsidR="00D5692E" w:rsidRPr="009E7931" w:rsidRDefault="00D5692E" w:rsidP="00473AD6">
            <w:pPr>
              <w:rPr>
                <w:sz w:val="16"/>
                <w:szCs w:val="16"/>
                <w:lang w:val="en-MY" w:eastAsia="en-MY"/>
              </w:rPr>
            </w:pPr>
            <w:r w:rsidRPr="009E7931">
              <w:rPr>
                <w:sz w:val="16"/>
                <w:szCs w:val="16"/>
                <w:lang w:val="en-MY" w:eastAsia="en-MY"/>
              </w:rPr>
              <w:t>Weeding Method</w:t>
            </w:r>
          </w:p>
        </w:tc>
        <w:tc>
          <w:tcPr>
            <w:tcW w:w="4536" w:type="dxa"/>
            <w:gridSpan w:val="3"/>
            <w:tcBorders>
              <w:top w:val="single" w:sz="4" w:space="0" w:color="FFFFFF"/>
              <w:left w:val="single" w:sz="4" w:space="0" w:color="FFFFFF"/>
              <w:bottom w:val="single" w:sz="4" w:space="0" w:color="FFFFFF"/>
              <w:right w:val="single" w:sz="4" w:space="0" w:color="FFFFFF"/>
            </w:tcBorders>
            <w:vAlign w:val="center"/>
          </w:tcPr>
          <w:p w14:paraId="20BA300D" w14:textId="77777777" w:rsidR="00D5692E" w:rsidRPr="009E7931" w:rsidRDefault="00D5692E" w:rsidP="00473AD6">
            <w:pPr>
              <w:rPr>
                <w:sz w:val="16"/>
                <w:szCs w:val="16"/>
                <w:lang w:val="en-MY" w:eastAsia="en-MY"/>
              </w:rPr>
            </w:pPr>
            <w:r w:rsidRPr="009E7931">
              <w:rPr>
                <w:sz w:val="16"/>
                <w:szCs w:val="16"/>
                <w:lang w:val="en-MY" w:eastAsia="en-MY"/>
              </w:rPr>
              <w:t>Rotary weeder, w</w:t>
            </w:r>
            <w:r>
              <w:rPr>
                <w:sz w:val="16"/>
                <w:szCs w:val="16"/>
                <w:lang w:val="en-MY" w:eastAsia="en-MY"/>
              </w:rPr>
              <w:t xml:space="preserve">eeding tools, or manual weeding </w:t>
            </w:r>
            <w:r w:rsidRPr="009E7931">
              <w:rPr>
                <w:sz w:val="16"/>
                <w:szCs w:val="16"/>
                <w:lang w:val="en-MY" w:eastAsia="en-MY" w:bidi="en-US"/>
              </w:rPr>
              <w:t>every 10-12 days starting 10-12 days after transplanting</w:t>
            </w:r>
          </w:p>
        </w:tc>
        <w:tc>
          <w:tcPr>
            <w:tcW w:w="2977" w:type="dxa"/>
            <w:tcBorders>
              <w:top w:val="single" w:sz="4" w:space="0" w:color="FFFFFF"/>
              <w:left w:val="single" w:sz="4" w:space="0" w:color="FFFFFF"/>
              <w:bottom w:val="single" w:sz="4" w:space="0" w:color="FFFFFF"/>
              <w:right w:val="single" w:sz="4" w:space="0" w:color="FFFFFF"/>
            </w:tcBorders>
            <w:vAlign w:val="center"/>
          </w:tcPr>
          <w:p w14:paraId="21D22616" w14:textId="77777777" w:rsidR="00D5692E" w:rsidRPr="009E7931" w:rsidRDefault="00D5692E" w:rsidP="00473AD6">
            <w:pPr>
              <w:rPr>
                <w:sz w:val="16"/>
                <w:szCs w:val="16"/>
                <w:lang w:val="en-MY" w:eastAsia="en-MY"/>
              </w:rPr>
            </w:pPr>
            <w:r w:rsidRPr="009E7931">
              <w:rPr>
                <w:sz w:val="16"/>
                <w:szCs w:val="16"/>
                <w:lang w:val="en-MY" w:eastAsia="en-MY"/>
              </w:rPr>
              <w:t>Use of weeding tools, or manual weeding_whenever its needed</w:t>
            </w:r>
          </w:p>
        </w:tc>
      </w:tr>
      <w:tr w:rsidR="00D5692E" w:rsidRPr="004D0FCF" w14:paraId="43FAD442" w14:textId="77777777" w:rsidTr="00473AD6">
        <w:tc>
          <w:tcPr>
            <w:tcW w:w="1985" w:type="dxa"/>
            <w:tcBorders>
              <w:top w:val="single" w:sz="4" w:space="0" w:color="FFFFFF"/>
              <w:left w:val="single" w:sz="4" w:space="0" w:color="FFFFFF"/>
              <w:right w:val="single" w:sz="4" w:space="0" w:color="FFFFFF"/>
            </w:tcBorders>
          </w:tcPr>
          <w:p w14:paraId="0BDAED96" w14:textId="77777777" w:rsidR="00D5692E" w:rsidRPr="009E7931" w:rsidRDefault="00D5692E" w:rsidP="00473AD6">
            <w:pPr>
              <w:rPr>
                <w:sz w:val="16"/>
                <w:szCs w:val="16"/>
                <w:lang w:val="en-MY" w:eastAsia="en-MY"/>
              </w:rPr>
            </w:pPr>
            <w:r w:rsidRPr="009E7931">
              <w:rPr>
                <w:sz w:val="16"/>
                <w:szCs w:val="16"/>
                <w:lang w:val="en-MY" w:eastAsia="en-MY"/>
              </w:rPr>
              <w:t>Fertilizer use</w:t>
            </w:r>
          </w:p>
          <w:p w14:paraId="68D94D8F" w14:textId="77777777" w:rsidR="00D5692E" w:rsidRPr="009E7931" w:rsidRDefault="00D5692E" w:rsidP="00473AD6">
            <w:pPr>
              <w:rPr>
                <w:sz w:val="16"/>
                <w:szCs w:val="16"/>
                <w:lang w:val="en-MY" w:eastAsia="en-MY"/>
              </w:rPr>
            </w:pPr>
            <w:r w:rsidRPr="009E7931">
              <w:rPr>
                <w:sz w:val="16"/>
                <w:szCs w:val="16"/>
                <w:lang w:val="en-MY" w:eastAsia="en-MY"/>
              </w:rPr>
              <w:t>Type</w:t>
            </w:r>
          </w:p>
          <w:p w14:paraId="73815E62" w14:textId="77777777" w:rsidR="00D5692E" w:rsidRPr="009E7931" w:rsidRDefault="00D5692E" w:rsidP="00473AD6">
            <w:pPr>
              <w:ind w:firstLine="227"/>
              <w:rPr>
                <w:sz w:val="16"/>
                <w:szCs w:val="16"/>
                <w:lang w:val="en-MY" w:eastAsia="en-MY"/>
              </w:rPr>
            </w:pPr>
          </w:p>
        </w:tc>
        <w:tc>
          <w:tcPr>
            <w:tcW w:w="4536" w:type="dxa"/>
            <w:gridSpan w:val="3"/>
            <w:tcBorders>
              <w:top w:val="single" w:sz="4" w:space="0" w:color="FFFFFF"/>
              <w:left w:val="single" w:sz="4" w:space="0" w:color="FFFFFF"/>
              <w:right w:val="single" w:sz="4" w:space="0" w:color="FFFFFF"/>
            </w:tcBorders>
            <w:vAlign w:val="center"/>
          </w:tcPr>
          <w:p w14:paraId="450EC3F9" w14:textId="77777777" w:rsidR="00D5692E" w:rsidRPr="009E7931" w:rsidRDefault="00D5692E" w:rsidP="00473AD6">
            <w:pPr>
              <w:rPr>
                <w:sz w:val="16"/>
                <w:szCs w:val="16"/>
                <w:lang w:val="en-MY" w:eastAsia="en-MY"/>
              </w:rPr>
            </w:pPr>
            <w:r w:rsidRPr="009E7931">
              <w:rPr>
                <w:sz w:val="16"/>
                <w:szCs w:val="16"/>
                <w:lang w:val="en-MY" w:eastAsia="en-MY"/>
              </w:rPr>
              <w:t>Chemical fertilizers plus organic inputs</w:t>
            </w:r>
          </w:p>
        </w:tc>
        <w:tc>
          <w:tcPr>
            <w:tcW w:w="2977" w:type="dxa"/>
            <w:tcBorders>
              <w:top w:val="single" w:sz="4" w:space="0" w:color="FFFFFF"/>
              <w:left w:val="single" w:sz="4" w:space="0" w:color="FFFFFF"/>
              <w:right w:val="single" w:sz="4" w:space="0" w:color="FFFFFF"/>
            </w:tcBorders>
            <w:vAlign w:val="center"/>
          </w:tcPr>
          <w:p w14:paraId="0791EF83" w14:textId="77777777" w:rsidR="00D5692E" w:rsidRPr="009E7931" w:rsidRDefault="00D5692E" w:rsidP="00473AD6">
            <w:pPr>
              <w:rPr>
                <w:sz w:val="16"/>
                <w:szCs w:val="16"/>
                <w:lang w:val="en-MY" w:eastAsia="en-MY"/>
              </w:rPr>
            </w:pPr>
            <w:r w:rsidRPr="009E7931">
              <w:rPr>
                <w:sz w:val="16"/>
                <w:szCs w:val="16"/>
                <w:lang w:val="en-MY" w:eastAsia="en-MY"/>
              </w:rPr>
              <w:t>Chemical fertilizer used by farmers</w:t>
            </w:r>
          </w:p>
          <w:p w14:paraId="049E3243" w14:textId="77777777" w:rsidR="00D5692E" w:rsidRPr="009E7931" w:rsidRDefault="00D5692E" w:rsidP="00473AD6">
            <w:pPr>
              <w:rPr>
                <w:sz w:val="16"/>
                <w:szCs w:val="16"/>
                <w:lang w:val="en-MY" w:eastAsia="en-MY"/>
              </w:rPr>
            </w:pPr>
            <w:r w:rsidRPr="009E7931">
              <w:rPr>
                <w:sz w:val="16"/>
                <w:szCs w:val="16"/>
                <w:lang w:val="en-MY" w:eastAsia="en-MY"/>
              </w:rPr>
              <w:t>(Urea, Compound Fertilizer, Mixed Fertilizer)</w:t>
            </w:r>
          </w:p>
        </w:tc>
      </w:tr>
    </w:tbl>
    <w:p w14:paraId="08ADD05B" w14:textId="77777777" w:rsidR="00D5692E" w:rsidRPr="00B33616" w:rsidRDefault="00D5692E" w:rsidP="00D5692E">
      <w:pPr>
        <w:jc w:val="both"/>
        <w:rPr>
          <w:b/>
          <w:color w:val="141314"/>
          <w:lang w:val="en-GB"/>
        </w:rPr>
      </w:pPr>
      <w:r w:rsidRPr="00B33616">
        <w:rPr>
          <w:b/>
          <w:color w:val="141314"/>
          <w:lang w:val="en-GB"/>
        </w:rPr>
        <w:t>Data analyses</w:t>
      </w:r>
    </w:p>
    <w:p w14:paraId="0F1EE783" w14:textId="051C394D" w:rsidR="00D5692E" w:rsidRPr="004D0FCF" w:rsidRDefault="00D5692E" w:rsidP="00D5692E">
      <w:pPr>
        <w:jc w:val="both"/>
        <w:rPr>
          <w:sz w:val="20"/>
          <w:szCs w:val="18"/>
          <w:lang w:val="en-GB"/>
        </w:rPr>
      </w:pPr>
      <w:r w:rsidRPr="004D0FCF">
        <w:rPr>
          <w:sz w:val="20"/>
          <w:szCs w:val="18"/>
          <w:lang w:val="en-GB"/>
        </w:rPr>
        <w:t>Closed-chamber model</w:t>
      </w:r>
      <w:r w:rsidR="0032748E">
        <w:rPr>
          <w:sz w:val="20"/>
          <w:szCs w:val="18"/>
          <w:lang w:val="en-GB"/>
        </w:rPr>
        <w:t xml:space="preserve"> (1) by Rolston (</w:t>
      </w:r>
      <w:r>
        <w:rPr>
          <w:sz w:val="20"/>
          <w:szCs w:val="18"/>
          <w:lang w:val="en-GB"/>
        </w:rPr>
        <w:t>1986)</w:t>
      </w:r>
      <w:r w:rsidRPr="004D0FCF">
        <w:rPr>
          <w:sz w:val="20"/>
          <w:szCs w:val="18"/>
          <w:lang w:val="en-GB"/>
        </w:rPr>
        <w:t xml:space="preserve"> has been used for calculation of CH</w:t>
      </w:r>
      <w:r w:rsidRPr="004D0FCF">
        <w:rPr>
          <w:sz w:val="20"/>
          <w:szCs w:val="18"/>
          <w:vertAlign w:val="subscript"/>
          <w:lang w:val="en-GB"/>
        </w:rPr>
        <w:t>4</w:t>
      </w:r>
      <w:r w:rsidR="0032748E">
        <w:rPr>
          <w:sz w:val="20"/>
          <w:szCs w:val="18"/>
          <w:lang w:val="en-GB"/>
        </w:rPr>
        <w:t xml:space="preserve"> </w:t>
      </w:r>
      <w:proofErr w:type="gramStart"/>
      <w:r w:rsidR="0032748E">
        <w:rPr>
          <w:sz w:val="20"/>
          <w:szCs w:val="18"/>
          <w:lang w:val="en-GB"/>
        </w:rPr>
        <w:t>flux</w:t>
      </w:r>
      <w:r w:rsidR="0004754A">
        <w:rPr>
          <w:sz w:val="20"/>
          <w:szCs w:val="18"/>
          <w:lang w:val="en-GB"/>
        </w:rPr>
        <w:t xml:space="preserve"> :</w:t>
      </w:r>
      <w:proofErr w:type="gramEnd"/>
    </w:p>
    <w:p w14:paraId="2FA445C3" w14:textId="77777777" w:rsidR="00D5692E" w:rsidRDefault="00D5692E" w:rsidP="00D5692E">
      <w:pPr>
        <w:rPr>
          <w:sz w:val="20"/>
          <w:szCs w:val="18"/>
          <w:lang w:val="en-GB"/>
        </w:rPr>
      </w:pPr>
      <w:r w:rsidRPr="004D0FCF">
        <w:rPr>
          <w:sz w:val="20"/>
          <w:szCs w:val="18"/>
          <w:lang w:val="en-GB"/>
        </w:rPr>
        <w:t xml:space="preserve">                                                 </w:t>
      </w:r>
    </w:p>
    <w:p w14:paraId="4C151405" w14:textId="34E4A5B2" w:rsidR="00D5692E" w:rsidRDefault="00D5692E" w:rsidP="0004754A">
      <w:pPr>
        <w:ind w:firstLine="720"/>
        <w:rPr>
          <w:sz w:val="20"/>
          <w:szCs w:val="18"/>
          <w:lang w:val="en-GB"/>
        </w:rPr>
      </w:pPr>
      <w:r w:rsidRPr="004D0FCF">
        <w:rPr>
          <w:sz w:val="20"/>
          <w:szCs w:val="18"/>
          <w:lang w:val="en-GB"/>
        </w:rPr>
        <w:t xml:space="preserve">F </w:t>
      </w:r>
      <w:r w:rsidR="0004754A">
        <w:rPr>
          <w:sz w:val="20"/>
          <w:szCs w:val="18"/>
          <w:lang w:val="en-GB"/>
        </w:rPr>
        <w:tab/>
      </w:r>
      <w:r w:rsidRPr="004D0FCF">
        <w:rPr>
          <w:sz w:val="20"/>
          <w:szCs w:val="18"/>
          <w:lang w:val="en-GB"/>
        </w:rPr>
        <w:t xml:space="preserve">= </w:t>
      </w:r>
      <w:proofErr w:type="gramStart"/>
      <w:r w:rsidRPr="004D0FCF">
        <w:rPr>
          <w:sz w:val="20"/>
          <w:szCs w:val="18"/>
          <w:lang w:val="en-GB"/>
        </w:rPr>
        <w:t>ρ .</w:t>
      </w:r>
      <w:proofErr w:type="gramEnd"/>
      <w:r w:rsidRPr="004D0FCF">
        <w:rPr>
          <w:sz w:val="20"/>
          <w:szCs w:val="18"/>
          <w:lang w:val="en-GB"/>
        </w:rPr>
        <w:t xml:space="preserve"> V/</w:t>
      </w:r>
      <w:proofErr w:type="gramStart"/>
      <w:r w:rsidRPr="004D0FCF">
        <w:rPr>
          <w:sz w:val="20"/>
          <w:szCs w:val="18"/>
          <w:lang w:val="en-GB"/>
        </w:rPr>
        <w:t>A .</w:t>
      </w:r>
      <w:proofErr w:type="gramEnd"/>
      <w:r w:rsidRPr="004D0FCF">
        <w:rPr>
          <w:sz w:val="20"/>
          <w:szCs w:val="18"/>
          <w:lang w:val="en-GB"/>
        </w:rPr>
        <w:t xml:space="preserve"> Δc/</w:t>
      </w:r>
      <w:proofErr w:type="gramStart"/>
      <w:r w:rsidRPr="004D0FCF">
        <w:rPr>
          <w:sz w:val="20"/>
          <w:szCs w:val="18"/>
          <w:lang w:val="en-GB"/>
        </w:rPr>
        <w:t>Δt .</w:t>
      </w:r>
      <w:proofErr w:type="gramEnd"/>
      <w:r w:rsidRPr="004D0FCF">
        <w:rPr>
          <w:sz w:val="20"/>
          <w:szCs w:val="18"/>
          <w:lang w:val="en-GB"/>
        </w:rPr>
        <w:t xml:space="preserve"> 273/T</w:t>
      </w:r>
      <w:r w:rsidR="0004754A">
        <w:rPr>
          <w:sz w:val="20"/>
          <w:szCs w:val="18"/>
          <w:lang w:val="en-GB"/>
        </w:rPr>
        <w:tab/>
      </w:r>
      <w:r w:rsidR="0004754A">
        <w:rPr>
          <w:sz w:val="20"/>
          <w:szCs w:val="18"/>
          <w:lang w:val="en-GB"/>
        </w:rPr>
        <w:tab/>
      </w:r>
      <w:r w:rsidR="0004754A">
        <w:rPr>
          <w:sz w:val="20"/>
          <w:szCs w:val="18"/>
          <w:lang w:val="en-GB"/>
        </w:rPr>
        <w:tab/>
      </w:r>
      <w:r w:rsidR="0004754A">
        <w:rPr>
          <w:sz w:val="20"/>
          <w:szCs w:val="18"/>
          <w:lang w:val="en-GB"/>
        </w:rPr>
        <w:tab/>
      </w:r>
      <w:r w:rsidR="0004754A">
        <w:rPr>
          <w:sz w:val="20"/>
          <w:szCs w:val="18"/>
          <w:lang w:val="en-GB"/>
        </w:rPr>
        <w:tab/>
      </w:r>
      <w:r>
        <w:rPr>
          <w:sz w:val="20"/>
          <w:szCs w:val="18"/>
          <w:lang w:val="en-GB"/>
        </w:rPr>
        <w:t>(1)</w:t>
      </w:r>
    </w:p>
    <w:p w14:paraId="5FADD6E9" w14:textId="77777777" w:rsidR="00D5692E" w:rsidRDefault="00D5692E" w:rsidP="00D5692E">
      <w:pPr>
        <w:rPr>
          <w:sz w:val="20"/>
          <w:szCs w:val="18"/>
          <w:lang w:val="en-GB"/>
        </w:rPr>
      </w:pPr>
    </w:p>
    <w:p w14:paraId="2B1A9358" w14:textId="0F8DFF50" w:rsidR="00D5692E" w:rsidRDefault="00D5692E" w:rsidP="00D5692E">
      <w:pPr>
        <w:rPr>
          <w:sz w:val="20"/>
          <w:szCs w:val="18"/>
          <w:lang w:val="en-GB"/>
        </w:rPr>
      </w:pPr>
      <w:proofErr w:type="gramStart"/>
      <w:r w:rsidRPr="004D0FCF">
        <w:rPr>
          <w:sz w:val="20"/>
          <w:szCs w:val="18"/>
          <w:lang w:val="en-GB"/>
        </w:rPr>
        <w:t>Where</w:t>
      </w:r>
      <w:r w:rsidR="004370EC">
        <w:rPr>
          <w:sz w:val="20"/>
          <w:szCs w:val="18"/>
          <w:lang w:val="en-GB"/>
        </w:rPr>
        <w:t xml:space="preserve"> </w:t>
      </w:r>
      <w:r w:rsidRPr="004D0FCF">
        <w:rPr>
          <w:sz w:val="20"/>
          <w:szCs w:val="18"/>
          <w:lang w:val="en-GB"/>
        </w:rPr>
        <w:t>:</w:t>
      </w:r>
      <w:proofErr w:type="gramEnd"/>
    </w:p>
    <w:p w14:paraId="533ABDBE" w14:textId="77777777" w:rsidR="004370EC" w:rsidRPr="004D0FCF" w:rsidRDefault="004370EC" w:rsidP="00D5692E">
      <w:pPr>
        <w:rPr>
          <w:sz w:val="20"/>
          <w:szCs w:val="18"/>
          <w:lang w:val="en-GB"/>
        </w:rPr>
      </w:pPr>
    </w:p>
    <w:p w14:paraId="3593639F" w14:textId="3660285C" w:rsidR="00D5692E" w:rsidRPr="004D0FCF" w:rsidRDefault="00D5692E" w:rsidP="004370EC">
      <w:pPr>
        <w:ind w:firstLine="720"/>
        <w:rPr>
          <w:sz w:val="20"/>
          <w:lang w:val="en-GB"/>
        </w:rPr>
      </w:pPr>
      <w:r w:rsidRPr="004D0FCF">
        <w:rPr>
          <w:i/>
          <w:sz w:val="20"/>
          <w:lang w:val="en-GB"/>
        </w:rPr>
        <w:t>F</w:t>
      </w:r>
      <w:r w:rsidR="004370EC">
        <w:rPr>
          <w:sz w:val="20"/>
          <w:lang w:val="en-GB"/>
        </w:rPr>
        <w:t xml:space="preserve"> </w:t>
      </w:r>
      <w:r w:rsidR="004370EC">
        <w:rPr>
          <w:sz w:val="20"/>
          <w:lang w:val="en-GB"/>
        </w:rPr>
        <w:tab/>
      </w:r>
      <w:r w:rsidR="00473AD6">
        <w:rPr>
          <w:sz w:val="20"/>
          <w:lang w:val="en-GB"/>
        </w:rPr>
        <w:t xml:space="preserve">= </w:t>
      </w:r>
      <w:r w:rsidRPr="004D0FCF">
        <w:rPr>
          <w:sz w:val="20"/>
          <w:lang w:val="en-GB"/>
        </w:rPr>
        <w:t>CH</w:t>
      </w:r>
      <w:r w:rsidRPr="004D0FCF">
        <w:rPr>
          <w:sz w:val="20"/>
          <w:vertAlign w:val="subscript"/>
          <w:lang w:val="en-GB"/>
        </w:rPr>
        <w:t>4</w:t>
      </w:r>
      <w:r w:rsidRPr="004D0FCF">
        <w:rPr>
          <w:sz w:val="20"/>
          <w:lang w:val="en-GB"/>
        </w:rPr>
        <w:t xml:space="preserve"> flux</w:t>
      </w:r>
      <w:r w:rsidR="00473AD6">
        <w:rPr>
          <w:sz w:val="20"/>
          <w:lang w:val="en-GB"/>
        </w:rPr>
        <w:t xml:space="preserve">, </w:t>
      </w:r>
      <w:r w:rsidRPr="004D0FCF">
        <w:rPr>
          <w:sz w:val="20"/>
          <w:lang w:val="en-GB"/>
        </w:rPr>
        <w:t>mg CH</w:t>
      </w:r>
      <w:r w:rsidRPr="004D0FCF">
        <w:rPr>
          <w:sz w:val="20"/>
          <w:vertAlign w:val="subscript"/>
          <w:lang w:val="en-GB"/>
        </w:rPr>
        <w:t>4</w:t>
      </w:r>
      <w:r w:rsidRPr="004D0FCF">
        <w:rPr>
          <w:sz w:val="20"/>
          <w:lang w:val="en-GB"/>
        </w:rPr>
        <w:t xml:space="preserve"> m</w:t>
      </w:r>
      <w:r w:rsidRPr="004D0FCF">
        <w:rPr>
          <w:sz w:val="20"/>
          <w:vertAlign w:val="superscript"/>
          <w:lang w:val="en-GB"/>
        </w:rPr>
        <w:t>-2</w:t>
      </w:r>
      <w:r w:rsidRPr="004D0FCF">
        <w:rPr>
          <w:sz w:val="20"/>
          <w:lang w:val="en-GB"/>
        </w:rPr>
        <w:t xml:space="preserve"> h</w:t>
      </w:r>
      <w:r w:rsidRPr="004D0FCF">
        <w:rPr>
          <w:sz w:val="20"/>
          <w:vertAlign w:val="superscript"/>
          <w:lang w:val="en-GB"/>
        </w:rPr>
        <w:t>−1</w:t>
      </w:r>
    </w:p>
    <w:p w14:paraId="72619DA1" w14:textId="4838BC67" w:rsidR="00D5692E" w:rsidRPr="004D0FCF" w:rsidRDefault="00473AD6" w:rsidP="004370EC">
      <w:pPr>
        <w:ind w:firstLine="720"/>
        <w:rPr>
          <w:sz w:val="20"/>
          <w:lang w:val="en-GB"/>
        </w:rPr>
      </w:pPr>
      <w:r w:rsidRPr="004D0FCF">
        <w:rPr>
          <w:i/>
          <w:sz w:val="20"/>
          <w:lang w:val="en-GB"/>
        </w:rPr>
        <w:t>Ρ</w:t>
      </w:r>
      <w:r>
        <w:rPr>
          <w:i/>
          <w:sz w:val="20"/>
          <w:lang w:val="en-GB"/>
        </w:rPr>
        <w:tab/>
        <w:t xml:space="preserve">= </w:t>
      </w:r>
      <w:r w:rsidR="004370EC">
        <w:rPr>
          <w:sz w:val="20"/>
          <w:lang w:val="en-GB"/>
        </w:rPr>
        <w:t xml:space="preserve">methane gas density, </w:t>
      </w:r>
      <w:r w:rsidR="00D5692E" w:rsidRPr="004D0FCF">
        <w:rPr>
          <w:sz w:val="20"/>
          <w:lang w:val="en-GB"/>
        </w:rPr>
        <w:t>0.714 mg cm</w:t>
      </w:r>
      <w:r w:rsidR="00D5692E" w:rsidRPr="004D0FCF">
        <w:rPr>
          <w:sz w:val="20"/>
          <w:vertAlign w:val="superscript"/>
          <w:lang w:val="en-GB"/>
        </w:rPr>
        <w:t>−3</w:t>
      </w:r>
    </w:p>
    <w:p w14:paraId="25E925A5" w14:textId="74FD6C6F" w:rsidR="00D5692E" w:rsidRPr="004D0FCF" w:rsidRDefault="004370EC" w:rsidP="00D5692E">
      <w:pPr>
        <w:tabs>
          <w:tab w:val="left" w:pos="720"/>
          <w:tab w:val="left" w:pos="1440"/>
          <w:tab w:val="left" w:pos="2160"/>
        </w:tabs>
        <w:rPr>
          <w:sz w:val="20"/>
          <w:szCs w:val="18"/>
          <w:lang w:val="en-GB"/>
        </w:rPr>
      </w:pPr>
      <w:r>
        <w:rPr>
          <w:i/>
          <w:iCs/>
          <w:sz w:val="20"/>
          <w:lang w:val="en-GB"/>
        </w:rPr>
        <w:tab/>
      </w:r>
      <w:r w:rsidR="00D5692E" w:rsidRPr="004D0FCF">
        <w:rPr>
          <w:i/>
          <w:iCs/>
          <w:sz w:val="20"/>
          <w:lang w:val="en-GB"/>
        </w:rPr>
        <w:t>V</w:t>
      </w:r>
      <w:r>
        <w:rPr>
          <w:sz w:val="20"/>
          <w:lang w:val="en-GB"/>
        </w:rPr>
        <w:tab/>
        <w:t xml:space="preserve">= </w:t>
      </w:r>
      <w:r w:rsidR="00D5692E" w:rsidRPr="004D0FCF">
        <w:rPr>
          <w:sz w:val="20"/>
          <w:lang w:val="en-GB"/>
        </w:rPr>
        <w:t>volume</w:t>
      </w:r>
      <w:r w:rsidR="0032748E">
        <w:rPr>
          <w:sz w:val="20"/>
          <w:lang w:val="en-GB"/>
        </w:rPr>
        <w:t xml:space="preserve"> of chamber, </w:t>
      </w:r>
      <w:r w:rsidR="00D5692E" w:rsidRPr="004D0FCF">
        <w:rPr>
          <w:sz w:val="20"/>
          <w:szCs w:val="18"/>
          <w:lang w:val="en-GB"/>
        </w:rPr>
        <w:t>m</w:t>
      </w:r>
      <w:r w:rsidR="00D5692E" w:rsidRPr="00890A94">
        <w:rPr>
          <w:sz w:val="20"/>
          <w:szCs w:val="18"/>
          <w:vertAlign w:val="superscript"/>
          <w:lang w:val="en-GB"/>
        </w:rPr>
        <w:t>3</w:t>
      </w:r>
    </w:p>
    <w:p w14:paraId="7C560407" w14:textId="42438F7E" w:rsidR="00D5692E" w:rsidRPr="004D0FCF" w:rsidRDefault="004370EC" w:rsidP="00D5692E">
      <w:pPr>
        <w:tabs>
          <w:tab w:val="left" w:pos="720"/>
          <w:tab w:val="left" w:pos="1440"/>
          <w:tab w:val="left" w:pos="2160"/>
        </w:tabs>
        <w:rPr>
          <w:i/>
          <w:iCs/>
          <w:sz w:val="20"/>
          <w:lang w:val="en-GB"/>
        </w:rPr>
      </w:pPr>
      <w:r>
        <w:rPr>
          <w:i/>
          <w:iCs/>
          <w:sz w:val="20"/>
          <w:lang w:val="en-GB"/>
        </w:rPr>
        <w:tab/>
      </w:r>
      <w:r w:rsidRPr="004370EC">
        <w:rPr>
          <w:iCs/>
          <w:sz w:val="20"/>
          <w:lang w:val="en-GB"/>
        </w:rPr>
        <w:t>A</w:t>
      </w:r>
      <w:r>
        <w:rPr>
          <w:iCs/>
          <w:sz w:val="20"/>
          <w:lang w:val="en-GB"/>
        </w:rPr>
        <w:tab/>
        <w:t xml:space="preserve">= </w:t>
      </w:r>
      <w:r w:rsidR="00D5692E" w:rsidRPr="004370EC">
        <w:rPr>
          <w:sz w:val="20"/>
          <w:szCs w:val="18"/>
          <w:lang w:val="en-GB"/>
        </w:rPr>
        <w:t>surface</w:t>
      </w:r>
      <w:r w:rsidR="00D5692E" w:rsidRPr="004D0FCF">
        <w:rPr>
          <w:sz w:val="20"/>
          <w:szCs w:val="18"/>
          <w:lang w:val="en-GB"/>
        </w:rPr>
        <w:t xml:space="preserve"> area of chamb</w:t>
      </w:r>
      <w:r w:rsidR="0004754A">
        <w:rPr>
          <w:sz w:val="20"/>
          <w:szCs w:val="18"/>
          <w:lang w:val="en-GB"/>
        </w:rPr>
        <w:t xml:space="preserve">er, </w:t>
      </w:r>
      <w:r w:rsidR="00D5692E" w:rsidRPr="004D0FCF">
        <w:rPr>
          <w:sz w:val="20"/>
          <w:szCs w:val="18"/>
          <w:lang w:val="en-GB"/>
        </w:rPr>
        <w:t>m</w:t>
      </w:r>
      <w:r w:rsidR="00D5692E" w:rsidRPr="00890A94">
        <w:rPr>
          <w:sz w:val="20"/>
          <w:szCs w:val="18"/>
          <w:vertAlign w:val="superscript"/>
          <w:lang w:val="en-GB"/>
        </w:rPr>
        <w:t>2</w:t>
      </w:r>
    </w:p>
    <w:p w14:paraId="0AE57FA0" w14:textId="40F35333" w:rsidR="00D5692E" w:rsidRPr="004D0FCF" w:rsidRDefault="004370EC" w:rsidP="00D5692E">
      <w:pPr>
        <w:tabs>
          <w:tab w:val="left" w:pos="720"/>
        </w:tabs>
        <w:rPr>
          <w:sz w:val="20"/>
          <w:szCs w:val="18"/>
          <w:lang w:val="en-GB"/>
        </w:rPr>
      </w:pPr>
      <w:r>
        <w:rPr>
          <w:i/>
          <w:iCs/>
          <w:sz w:val="20"/>
          <w:szCs w:val="18"/>
          <w:lang w:val="en-GB"/>
        </w:rPr>
        <w:tab/>
        <w:t>H</w:t>
      </w:r>
      <w:r>
        <w:rPr>
          <w:iCs/>
          <w:sz w:val="20"/>
          <w:szCs w:val="18"/>
          <w:lang w:val="en-GB"/>
        </w:rPr>
        <w:tab/>
        <w:t>=</w:t>
      </w:r>
      <w:r w:rsidR="00D5692E">
        <w:rPr>
          <w:i/>
          <w:iCs/>
          <w:sz w:val="20"/>
          <w:szCs w:val="18"/>
          <w:lang w:val="en-GB"/>
        </w:rPr>
        <w:t xml:space="preserve"> </w:t>
      </w:r>
      <w:r w:rsidR="00D5692E" w:rsidRPr="004D0FCF">
        <w:rPr>
          <w:sz w:val="20"/>
          <w:szCs w:val="18"/>
          <w:lang w:val="en-GB"/>
        </w:rPr>
        <w:t>height</w:t>
      </w:r>
      <w:r w:rsidR="0004754A">
        <w:rPr>
          <w:sz w:val="20"/>
          <w:szCs w:val="18"/>
          <w:lang w:val="en-GB"/>
        </w:rPr>
        <w:t xml:space="preserve"> of the chamber, m</w:t>
      </w:r>
    </w:p>
    <w:p w14:paraId="2774717B" w14:textId="32929C0C" w:rsidR="00D5692E" w:rsidRPr="004D0FCF" w:rsidRDefault="004370EC" w:rsidP="00D5692E">
      <w:pPr>
        <w:tabs>
          <w:tab w:val="left" w:pos="720"/>
        </w:tabs>
        <w:rPr>
          <w:sz w:val="20"/>
          <w:szCs w:val="18"/>
          <w:lang w:val="en-GB"/>
        </w:rPr>
      </w:pPr>
      <w:r>
        <w:rPr>
          <w:sz w:val="20"/>
          <w:szCs w:val="18"/>
          <w:lang w:val="en-GB"/>
        </w:rPr>
        <w:tab/>
        <w:t xml:space="preserve">Δc/Δt </w:t>
      </w:r>
      <w:r>
        <w:rPr>
          <w:sz w:val="20"/>
          <w:szCs w:val="18"/>
          <w:lang w:val="en-GB"/>
        </w:rPr>
        <w:tab/>
        <w:t xml:space="preserve">= increasing rate of methane </w:t>
      </w:r>
      <w:r w:rsidRPr="004D0FCF">
        <w:rPr>
          <w:sz w:val="20"/>
          <w:szCs w:val="18"/>
          <w:lang w:val="en-GB"/>
        </w:rPr>
        <w:t>concentration in the chamber</w:t>
      </w:r>
      <w:r>
        <w:rPr>
          <w:sz w:val="20"/>
          <w:szCs w:val="18"/>
          <w:lang w:val="en-GB"/>
        </w:rPr>
        <w:t xml:space="preserve">, </w:t>
      </w:r>
      <w:r w:rsidR="00D5692E" w:rsidRPr="004D0FCF">
        <w:rPr>
          <w:sz w:val="20"/>
          <w:szCs w:val="18"/>
          <w:lang w:val="en-GB"/>
        </w:rPr>
        <w:t>mg m</w:t>
      </w:r>
      <w:r w:rsidR="00D5692E" w:rsidRPr="004D0FCF">
        <w:rPr>
          <w:sz w:val="20"/>
          <w:szCs w:val="18"/>
          <w:vertAlign w:val="superscript"/>
          <w:lang w:val="en-GB"/>
        </w:rPr>
        <w:t>−3</w:t>
      </w:r>
      <w:r w:rsidR="00D5692E" w:rsidRPr="004D0FCF">
        <w:rPr>
          <w:sz w:val="20"/>
          <w:szCs w:val="18"/>
          <w:lang w:val="en-GB"/>
        </w:rPr>
        <w:t xml:space="preserve"> h</w:t>
      </w:r>
      <w:r w:rsidR="00D5692E" w:rsidRPr="004D0FCF">
        <w:rPr>
          <w:sz w:val="20"/>
          <w:szCs w:val="18"/>
          <w:vertAlign w:val="superscript"/>
          <w:lang w:val="en-GB"/>
        </w:rPr>
        <w:t>−1</w:t>
      </w:r>
      <w:r>
        <w:rPr>
          <w:sz w:val="20"/>
          <w:szCs w:val="18"/>
          <w:lang w:val="en-GB"/>
        </w:rPr>
        <w:tab/>
      </w:r>
      <w:r w:rsidR="00D5692E" w:rsidRPr="004D0FCF">
        <w:rPr>
          <w:sz w:val="20"/>
          <w:szCs w:val="18"/>
          <w:lang w:val="en-GB"/>
        </w:rPr>
        <w:t xml:space="preserve">              </w:t>
      </w:r>
      <w:r w:rsidR="00D5692E">
        <w:rPr>
          <w:sz w:val="20"/>
          <w:szCs w:val="18"/>
          <w:lang w:val="en-GB"/>
        </w:rPr>
        <w:t xml:space="preserve">        </w:t>
      </w:r>
    </w:p>
    <w:p w14:paraId="3932444A" w14:textId="3D795379" w:rsidR="00D5692E" w:rsidRPr="004D0FCF" w:rsidRDefault="00D5692E" w:rsidP="00D5692E">
      <w:pPr>
        <w:rPr>
          <w:sz w:val="20"/>
          <w:szCs w:val="18"/>
          <w:lang w:val="en-GB"/>
        </w:rPr>
      </w:pPr>
      <w:r w:rsidRPr="004D0FCF">
        <w:rPr>
          <w:sz w:val="20"/>
          <w:szCs w:val="18"/>
          <w:lang w:val="en-GB"/>
        </w:rPr>
        <w:t xml:space="preserve"> </w:t>
      </w:r>
      <w:r w:rsidR="004370EC">
        <w:rPr>
          <w:sz w:val="20"/>
          <w:szCs w:val="18"/>
          <w:lang w:val="en-GB"/>
        </w:rPr>
        <w:tab/>
      </w:r>
      <w:r w:rsidRPr="004D0FCF">
        <w:rPr>
          <w:i/>
          <w:iCs/>
          <w:sz w:val="20"/>
          <w:szCs w:val="18"/>
          <w:lang w:val="en-GB"/>
        </w:rPr>
        <w:t>T</w:t>
      </w:r>
      <w:r w:rsidR="004370EC">
        <w:rPr>
          <w:sz w:val="20"/>
          <w:szCs w:val="18"/>
          <w:lang w:val="en-GB"/>
        </w:rPr>
        <w:t xml:space="preserve"> </w:t>
      </w:r>
      <w:r w:rsidR="004370EC">
        <w:rPr>
          <w:sz w:val="20"/>
          <w:szCs w:val="18"/>
          <w:lang w:val="en-GB"/>
        </w:rPr>
        <w:tab/>
        <w:t xml:space="preserve">= </w:t>
      </w:r>
      <w:r w:rsidRPr="004D0FCF">
        <w:rPr>
          <w:sz w:val="20"/>
          <w:szCs w:val="18"/>
          <w:lang w:val="en-GB"/>
        </w:rPr>
        <w:t xml:space="preserve">273 + mean temperature </w:t>
      </w:r>
      <w:r w:rsidR="004370EC" w:rsidRPr="004D0FCF">
        <w:rPr>
          <w:sz w:val="20"/>
          <w:szCs w:val="18"/>
          <w:lang w:val="en-GB"/>
        </w:rPr>
        <w:t>in chamber</w:t>
      </w:r>
      <w:r w:rsidR="004370EC">
        <w:rPr>
          <w:sz w:val="20"/>
          <w:szCs w:val="18"/>
          <w:lang w:val="en-GB"/>
        </w:rPr>
        <w:t>, °C</w:t>
      </w:r>
    </w:p>
    <w:p w14:paraId="41347E3C" w14:textId="6ACB7D5D" w:rsidR="00D5692E" w:rsidRPr="004370EC" w:rsidRDefault="00D5692E" w:rsidP="00D5692E">
      <w:pPr>
        <w:rPr>
          <w:sz w:val="20"/>
          <w:szCs w:val="18"/>
          <w:lang w:val="en-GB"/>
        </w:rPr>
      </w:pPr>
      <w:r w:rsidRPr="004D0FCF">
        <w:rPr>
          <w:sz w:val="20"/>
          <w:szCs w:val="18"/>
          <w:lang w:val="en-GB"/>
        </w:rPr>
        <w:t xml:space="preserve"> </w:t>
      </w:r>
      <w:bookmarkEnd w:id="1"/>
    </w:p>
    <w:p w14:paraId="31E7A51B" w14:textId="77777777" w:rsidR="007E3407" w:rsidRDefault="00D5692E" w:rsidP="007E3407">
      <w:pPr>
        <w:autoSpaceDE w:val="0"/>
        <w:autoSpaceDN w:val="0"/>
        <w:adjustRightInd w:val="0"/>
        <w:jc w:val="both"/>
        <w:rPr>
          <w:sz w:val="20"/>
          <w:szCs w:val="20"/>
          <w:lang w:val="en-GB"/>
        </w:rPr>
      </w:pPr>
      <w:r w:rsidRPr="004D0FCF">
        <w:rPr>
          <w:sz w:val="20"/>
          <w:szCs w:val="20"/>
          <w:lang w:val="en-GB"/>
        </w:rPr>
        <w:t>The</w:t>
      </w:r>
      <w:r w:rsidRPr="004D0FCF">
        <w:rPr>
          <w:sz w:val="20"/>
          <w:szCs w:val="20"/>
          <w:vertAlign w:val="subscript"/>
          <w:lang w:val="en-GB"/>
        </w:rPr>
        <w:t xml:space="preserve"> </w:t>
      </w:r>
      <w:r w:rsidRPr="004D0FCF">
        <w:rPr>
          <w:sz w:val="20"/>
          <w:szCs w:val="20"/>
          <w:lang w:val="en-GB"/>
        </w:rPr>
        <w:t>flux formula</w:t>
      </w:r>
      <w:r w:rsidR="0004754A">
        <w:rPr>
          <w:sz w:val="20"/>
          <w:szCs w:val="20"/>
          <w:lang w:val="en-GB"/>
        </w:rPr>
        <w:t xml:space="preserve"> (2) by Singh et al. (</w:t>
      </w:r>
      <w:r>
        <w:rPr>
          <w:sz w:val="20"/>
          <w:szCs w:val="20"/>
          <w:lang w:val="en-GB"/>
        </w:rPr>
        <w:t>1999)</w:t>
      </w:r>
      <w:r w:rsidRPr="004D0FCF">
        <w:rPr>
          <w:sz w:val="20"/>
          <w:szCs w:val="20"/>
          <w:lang w:val="en-GB"/>
        </w:rPr>
        <w:t xml:space="preserve"> has been used for determining the total CH</w:t>
      </w:r>
      <w:r w:rsidRPr="004D0FCF">
        <w:rPr>
          <w:sz w:val="20"/>
          <w:szCs w:val="20"/>
          <w:vertAlign w:val="subscript"/>
          <w:lang w:val="en-GB"/>
        </w:rPr>
        <w:t xml:space="preserve">4 </w:t>
      </w:r>
      <w:r w:rsidRPr="004D0FCF">
        <w:rPr>
          <w:sz w:val="20"/>
          <w:szCs w:val="20"/>
          <w:lang w:val="en-GB"/>
        </w:rPr>
        <w:t xml:space="preserve">for the entire crop </w:t>
      </w:r>
      <w:proofErr w:type="gramStart"/>
      <w:r w:rsidRPr="004D0FCF">
        <w:rPr>
          <w:sz w:val="20"/>
          <w:szCs w:val="20"/>
          <w:lang w:val="en-GB"/>
        </w:rPr>
        <w:t>period</w:t>
      </w:r>
      <w:r w:rsidR="0004754A">
        <w:rPr>
          <w:sz w:val="20"/>
          <w:szCs w:val="20"/>
          <w:lang w:val="en-GB"/>
        </w:rPr>
        <w:t xml:space="preserve"> </w:t>
      </w:r>
      <w:r w:rsidRPr="004D0FCF">
        <w:rPr>
          <w:sz w:val="20"/>
          <w:szCs w:val="20"/>
          <w:lang w:val="en-GB"/>
        </w:rPr>
        <w:t>:</w:t>
      </w:r>
      <w:proofErr w:type="gramEnd"/>
      <w:r w:rsidRPr="004D0FCF">
        <w:rPr>
          <w:sz w:val="20"/>
          <w:szCs w:val="20"/>
          <w:lang w:val="en-GB"/>
        </w:rPr>
        <w:t xml:space="preserve"> </w:t>
      </w:r>
    </w:p>
    <w:p w14:paraId="73C5E40C" w14:textId="3AA9A637" w:rsidR="0004754A" w:rsidRDefault="00D5692E" w:rsidP="007E3407">
      <w:pPr>
        <w:autoSpaceDE w:val="0"/>
        <w:autoSpaceDN w:val="0"/>
        <w:adjustRightInd w:val="0"/>
        <w:jc w:val="both"/>
        <w:rPr>
          <w:b/>
          <w:bCs/>
          <w:color w:val="0D0D0D"/>
          <w:sz w:val="20"/>
          <w:szCs w:val="20"/>
          <w:lang w:val="en-GB"/>
        </w:rPr>
      </w:pPr>
      <w:r w:rsidRPr="004D0FCF">
        <w:rPr>
          <w:b/>
          <w:bCs/>
          <w:color w:val="0D0D0D"/>
          <w:sz w:val="20"/>
          <w:szCs w:val="20"/>
          <w:lang w:val="en-GB"/>
        </w:rPr>
        <w:t xml:space="preserve">                           </w:t>
      </w:r>
    </w:p>
    <w:p w14:paraId="22138C3B" w14:textId="09C7C2C4" w:rsidR="00D5692E" w:rsidRPr="0004754A" w:rsidRDefault="00D5692E" w:rsidP="0004754A">
      <w:pPr>
        <w:autoSpaceDE w:val="0"/>
        <w:autoSpaceDN w:val="0"/>
        <w:adjustRightInd w:val="0"/>
        <w:spacing w:line="360" w:lineRule="auto"/>
        <w:ind w:firstLine="720"/>
        <w:jc w:val="both"/>
        <w:rPr>
          <w:color w:val="141314"/>
          <w:sz w:val="20"/>
          <w:szCs w:val="20"/>
          <w:lang w:val="en-GB"/>
        </w:rPr>
      </w:pPr>
      <w:r w:rsidRPr="004D0FCF">
        <w:rPr>
          <w:color w:val="0D0D0D"/>
          <w:sz w:val="20"/>
          <w:szCs w:val="20"/>
          <w:lang w:val="en-GB"/>
        </w:rPr>
        <w:t>Total CH</w:t>
      </w:r>
      <w:r w:rsidRPr="004D0FCF">
        <w:rPr>
          <w:color w:val="0D0D0D"/>
          <w:sz w:val="20"/>
          <w:szCs w:val="20"/>
          <w:vertAlign w:val="subscript"/>
          <w:lang w:val="en-GB"/>
        </w:rPr>
        <w:t>4</w:t>
      </w:r>
      <w:r w:rsidRPr="004D0FCF">
        <w:rPr>
          <w:color w:val="0D0D0D"/>
          <w:sz w:val="20"/>
          <w:szCs w:val="20"/>
          <w:lang w:val="en-GB"/>
        </w:rPr>
        <w:t xml:space="preserve"> flux = ∑ </w:t>
      </w:r>
      <w:r w:rsidRPr="004D0FCF">
        <w:rPr>
          <w:color w:val="0D0D0D"/>
          <w:sz w:val="20"/>
          <w:szCs w:val="20"/>
          <w:vertAlign w:val="subscript"/>
          <w:lang w:val="en-GB"/>
        </w:rPr>
        <w:t>i</w:t>
      </w:r>
      <w:r w:rsidRPr="004D0FCF">
        <w:rPr>
          <w:color w:val="0D0D0D"/>
          <w:sz w:val="20"/>
          <w:szCs w:val="20"/>
          <w:vertAlign w:val="superscript"/>
          <w:lang w:val="en-GB"/>
        </w:rPr>
        <w:t>n</w:t>
      </w:r>
      <w:r w:rsidRPr="004D0FCF">
        <w:rPr>
          <w:color w:val="0D0D0D"/>
          <w:sz w:val="20"/>
          <w:szCs w:val="20"/>
          <w:lang w:val="en-GB"/>
        </w:rPr>
        <w:t xml:space="preserve"> (Ri × Di)</w:t>
      </w:r>
      <w:r w:rsidR="0004754A">
        <w:rPr>
          <w:color w:val="0D0D0D"/>
          <w:sz w:val="20"/>
          <w:szCs w:val="20"/>
          <w:lang w:val="en-GB"/>
        </w:rPr>
        <w:tab/>
      </w:r>
      <w:r w:rsidR="0004754A">
        <w:rPr>
          <w:color w:val="0D0D0D"/>
          <w:sz w:val="20"/>
          <w:szCs w:val="20"/>
          <w:lang w:val="en-GB"/>
        </w:rPr>
        <w:tab/>
      </w:r>
      <w:r w:rsidR="0004754A">
        <w:rPr>
          <w:color w:val="0D0D0D"/>
          <w:sz w:val="20"/>
          <w:szCs w:val="20"/>
          <w:lang w:val="en-GB"/>
        </w:rPr>
        <w:tab/>
      </w:r>
      <w:r w:rsidR="0004754A">
        <w:rPr>
          <w:color w:val="0D0D0D"/>
          <w:sz w:val="20"/>
          <w:szCs w:val="20"/>
          <w:lang w:val="en-GB"/>
        </w:rPr>
        <w:tab/>
      </w:r>
      <w:r w:rsidR="0004754A">
        <w:rPr>
          <w:color w:val="0D0D0D"/>
          <w:sz w:val="20"/>
          <w:szCs w:val="20"/>
          <w:lang w:val="en-GB"/>
        </w:rPr>
        <w:tab/>
      </w:r>
      <w:r>
        <w:rPr>
          <w:color w:val="0D0D0D"/>
          <w:sz w:val="20"/>
          <w:szCs w:val="20"/>
          <w:lang w:val="en-GB"/>
        </w:rPr>
        <w:t>(2)</w:t>
      </w:r>
    </w:p>
    <w:p w14:paraId="69096073" w14:textId="3FEA5323" w:rsidR="00A12A3B" w:rsidRDefault="00D5692E" w:rsidP="00D5692E">
      <w:pPr>
        <w:tabs>
          <w:tab w:val="left" w:pos="142"/>
        </w:tabs>
        <w:autoSpaceDE w:val="0"/>
        <w:autoSpaceDN w:val="0"/>
        <w:adjustRightInd w:val="0"/>
        <w:spacing w:line="360" w:lineRule="auto"/>
        <w:jc w:val="both"/>
        <w:rPr>
          <w:color w:val="141314"/>
          <w:sz w:val="20"/>
          <w:szCs w:val="20"/>
          <w:lang w:val="en-GB"/>
        </w:rPr>
      </w:pPr>
      <w:r w:rsidRPr="004D0FCF">
        <w:rPr>
          <w:color w:val="141314"/>
          <w:sz w:val="20"/>
          <w:szCs w:val="20"/>
          <w:lang w:val="en-GB"/>
        </w:rPr>
        <w:t>Where:</w:t>
      </w:r>
    </w:p>
    <w:p w14:paraId="1B8439C9" w14:textId="77777777" w:rsidR="007E3407" w:rsidRPr="007E3407" w:rsidRDefault="007E3407" w:rsidP="007E3407">
      <w:pPr>
        <w:tabs>
          <w:tab w:val="left" w:pos="142"/>
        </w:tabs>
        <w:autoSpaceDE w:val="0"/>
        <w:autoSpaceDN w:val="0"/>
        <w:adjustRightInd w:val="0"/>
        <w:jc w:val="both"/>
        <w:rPr>
          <w:color w:val="141314"/>
          <w:sz w:val="20"/>
          <w:szCs w:val="20"/>
          <w:lang w:val="en-GB"/>
        </w:rPr>
      </w:pPr>
    </w:p>
    <w:p w14:paraId="49339ECE" w14:textId="1660EEB7" w:rsidR="00D5692E" w:rsidRPr="004D0FCF" w:rsidRDefault="00D5692E" w:rsidP="0004754A">
      <w:pPr>
        <w:ind w:left="720"/>
        <w:rPr>
          <w:sz w:val="20"/>
          <w:lang w:val="en-GB"/>
        </w:rPr>
      </w:pPr>
      <w:r w:rsidRPr="004D0FCF">
        <w:rPr>
          <w:i/>
          <w:sz w:val="20"/>
          <w:lang w:val="en-GB"/>
        </w:rPr>
        <w:t>Ri</w:t>
      </w:r>
      <w:r w:rsidRPr="004D0FCF">
        <w:rPr>
          <w:sz w:val="20"/>
          <w:lang w:val="en-GB"/>
        </w:rPr>
        <w:tab/>
      </w:r>
      <w:r w:rsidR="00A12A3B">
        <w:rPr>
          <w:sz w:val="20"/>
          <w:lang w:val="en-GB"/>
        </w:rPr>
        <w:t xml:space="preserve">= </w:t>
      </w:r>
      <w:r w:rsidRPr="004D0FCF">
        <w:rPr>
          <w:sz w:val="20"/>
          <w:lang w:val="en-GB"/>
        </w:rPr>
        <w:t>rate of CH</w:t>
      </w:r>
      <w:r w:rsidRPr="004D0FCF">
        <w:rPr>
          <w:sz w:val="20"/>
          <w:vertAlign w:val="subscript"/>
          <w:lang w:val="en-GB"/>
        </w:rPr>
        <w:t>4</w:t>
      </w:r>
      <w:r w:rsidRPr="004D0FCF">
        <w:rPr>
          <w:sz w:val="20"/>
          <w:lang w:val="en-GB"/>
        </w:rPr>
        <w:t xml:space="preserve"> flux</w:t>
      </w:r>
      <w:r w:rsidRPr="004D0FCF">
        <w:rPr>
          <w:lang w:val="en-GB"/>
        </w:rPr>
        <w:t xml:space="preserve"> </w:t>
      </w:r>
      <w:r>
        <w:rPr>
          <w:sz w:val="20"/>
          <w:lang w:val="en-GB"/>
        </w:rPr>
        <w:t>in the i</w:t>
      </w:r>
      <w:r w:rsidRPr="00027A35">
        <w:rPr>
          <w:sz w:val="20"/>
          <w:vertAlign w:val="superscript"/>
          <w:lang w:val="en-GB"/>
        </w:rPr>
        <w:t>th</w:t>
      </w:r>
      <w:r w:rsidR="0004754A">
        <w:rPr>
          <w:sz w:val="20"/>
          <w:lang w:val="en-GB"/>
        </w:rPr>
        <w:t xml:space="preserve"> sampling interval, </w:t>
      </w:r>
      <w:r w:rsidRPr="004D0FCF">
        <w:rPr>
          <w:sz w:val="20"/>
          <w:lang w:val="en-GB"/>
        </w:rPr>
        <w:t>g m</w:t>
      </w:r>
      <w:r w:rsidRPr="004D0FCF">
        <w:rPr>
          <w:sz w:val="20"/>
          <w:vertAlign w:val="superscript"/>
          <w:lang w:val="en-GB"/>
        </w:rPr>
        <w:t>−2</w:t>
      </w:r>
      <w:r w:rsidRPr="004D0FCF">
        <w:rPr>
          <w:sz w:val="20"/>
          <w:lang w:val="en-GB"/>
        </w:rPr>
        <w:t xml:space="preserve"> d</w:t>
      </w:r>
      <w:r w:rsidRPr="004D0FCF">
        <w:rPr>
          <w:sz w:val="20"/>
          <w:vertAlign w:val="superscript"/>
          <w:lang w:val="en-GB"/>
        </w:rPr>
        <w:t>−1</w:t>
      </w:r>
    </w:p>
    <w:p w14:paraId="5C602F15" w14:textId="24D2FFC7" w:rsidR="00D5692E" w:rsidRPr="004D0FCF" w:rsidRDefault="00D5692E" w:rsidP="0004754A">
      <w:pPr>
        <w:ind w:firstLine="720"/>
        <w:rPr>
          <w:sz w:val="20"/>
          <w:lang w:val="en-GB"/>
        </w:rPr>
      </w:pPr>
      <w:r w:rsidRPr="004D0FCF">
        <w:rPr>
          <w:i/>
          <w:sz w:val="20"/>
          <w:lang w:val="en-GB"/>
        </w:rPr>
        <w:t>Di</w:t>
      </w:r>
      <w:r w:rsidR="00A12A3B">
        <w:rPr>
          <w:sz w:val="20"/>
          <w:lang w:val="en-GB"/>
        </w:rPr>
        <w:tab/>
        <w:t xml:space="preserve">= </w:t>
      </w:r>
      <w:r w:rsidRPr="004D0FCF">
        <w:rPr>
          <w:sz w:val="20"/>
          <w:lang w:val="en-GB"/>
        </w:rPr>
        <w:t>number of days in the i</w:t>
      </w:r>
      <w:r w:rsidRPr="00027A35">
        <w:rPr>
          <w:sz w:val="20"/>
          <w:vertAlign w:val="superscript"/>
          <w:lang w:val="en-GB"/>
        </w:rPr>
        <w:t>th</w:t>
      </w:r>
      <w:r w:rsidRPr="004D0FCF">
        <w:rPr>
          <w:sz w:val="20"/>
          <w:lang w:val="en-GB"/>
        </w:rPr>
        <w:t xml:space="preserve"> sampling interval</w:t>
      </w:r>
      <w:r w:rsidR="0004754A">
        <w:rPr>
          <w:sz w:val="20"/>
          <w:lang w:val="en-GB"/>
        </w:rPr>
        <w:t>, numeric</w:t>
      </w:r>
      <w:r w:rsidRPr="004D0FCF">
        <w:rPr>
          <w:sz w:val="20"/>
          <w:lang w:val="en-GB"/>
        </w:rPr>
        <w:tab/>
      </w:r>
      <w:r w:rsidRPr="004D0FCF">
        <w:rPr>
          <w:sz w:val="20"/>
          <w:lang w:val="en-GB"/>
        </w:rPr>
        <w:tab/>
      </w:r>
      <w:r w:rsidRPr="004D0FCF">
        <w:rPr>
          <w:sz w:val="20"/>
          <w:lang w:val="en-GB"/>
        </w:rPr>
        <w:tab/>
      </w:r>
    </w:p>
    <w:p w14:paraId="70FB2832" w14:textId="48A6EF5D" w:rsidR="00D5692E" w:rsidRPr="004D0FCF" w:rsidRDefault="00A12A3B" w:rsidP="0004754A">
      <w:pPr>
        <w:ind w:firstLine="720"/>
        <w:rPr>
          <w:sz w:val="20"/>
          <w:lang w:val="en-GB"/>
        </w:rPr>
      </w:pPr>
      <w:r w:rsidRPr="004D0FCF">
        <w:rPr>
          <w:i/>
          <w:iCs/>
          <w:sz w:val="20"/>
          <w:lang w:val="en-GB"/>
        </w:rPr>
        <w:t>N</w:t>
      </w:r>
      <w:r>
        <w:rPr>
          <w:sz w:val="20"/>
          <w:lang w:val="en-GB"/>
        </w:rPr>
        <w:tab/>
        <w:t xml:space="preserve">= </w:t>
      </w:r>
      <w:r w:rsidR="00D5692E" w:rsidRPr="004D0FCF">
        <w:rPr>
          <w:sz w:val="20"/>
          <w:lang w:val="en-GB"/>
        </w:rPr>
        <w:t>number of sampling intervals</w:t>
      </w:r>
      <w:r w:rsidR="0004754A">
        <w:rPr>
          <w:sz w:val="20"/>
          <w:lang w:val="en-GB"/>
        </w:rPr>
        <w:t>, numeric</w:t>
      </w:r>
    </w:p>
    <w:p w14:paraId="6E41F1C2" w14:textId="77777777" w:rsidR="00D5692E" w:rsidRPr="004D0FCF" w:rsidRDefault="00D5692E" w:rsidP="00D5692E">
      <w:pPr>
        <w:jc w:val="both"/>
        <w:rPr>
          <w:color w:val="141314"/>
          <w:sz w:val="20"/>
          <w:szCs w:val="20"/>
          <w:lang w:val="en-GB"/>
        </w:rPr>
      </w:pPr>
    </w:p>
    <w:p w14:paraId="72E49962" w14:textId="77777777" w:rsidR="00D5692E" w:rsidRPr="004D0FCF" w:rsidRDefault="00D5692E" w:rsidP="00D5692E">
      <w:pPr>
        <w:jc w:val="both"/>
        <w:rPr>
          <w:bCs/>
          <w:sz w:val="20"/>
          <w:szCs w:val="20"/>
          <w:lang w:val="en-GB"/>
        </w:rPr>
      </w:pPr>
      <w:proofErr w:type="gramStart"/>
      <w:r w:rsidRPr="004D0FCF">
        <w:rPr>
          <w:bCs/>
          <w:sz w:val="20"/>
          <w:szCs w:val="20"/>
          <w:lang w:val="en-GB"/>
        </w:rPr>
        <w:t>Analyzing the data including analysis of variance (ANOVA) has been conducted by Microsoft Excel</w:t>
      </w:r>
      <w:proofErr w:type="gramEnd"/>
      <w:r w:rsidRPr="004D0FCF">
        <w:rPr>
          <w:bCs/>
          <w:sz w:val="20"/>
          <w:szCs w:val="20"/>
          <w:lang w:val="en-GB"/>
        </w:rPr>
        <w:t xml:space="preserve">. In case of significant differences, Duncan Multiple Range test (DMRT) implemented to compare the means by MSTAT-C statistical software.  </w:t>
      </w:r>
    </w:p>
    <w:p w14:paraId="46DD32D2" w14:textId="77777777" w:rsidR="00D5692E" w:rsidRDefault="00D5692E" w:rsidP="00D5692E">
      <w:pPr>
        <w:rPr>
          <w:b/>
          <w:lang w:val="en-GB"/>
        </w:rPr>
      </w:pPr>
    </w:p>
    <w:p w14:paraId="2EF3839F" w14:textId="77777777" w:rsidR="00D5692E" w:rsidRDefault="00D5692E" w:rsidP="00D5692E">
      <w:pPr>
        <w:jc w:val="both"/>
        <w:rPr>
          <w:b/>
          <w:color w:val="141314"/>
          <w:lang w:val="en-GB"/>
        </w:rPr>
      </w:pPr>
      <w:r>
        <w:rPr>
          <w:b/>
          <w:color w:val="141314"/>
          <w:lang w:val="en-GB"/>
        </w:rPr>
        <w:t xml:space="preserve">Calculation of Yield </w:t>
      </w:r>
    </w:p>
    <w:p w14:paraId="4F0D42BA" w14:textId="77777777" w:rsidR="00D5692E" w:rsidRDefault="00D5692E" w:rsidP="00D5692E">
      <w:pPr>
        <w:jc w:val="both"/>
        <w:rPr>
          <w:bCs/>
          <w:color w:val="141314"/>
          <w:sz w:val="20"/>
          <w:szCs w:val="20"/>
          <w:lang w:val="en-GB"/>
        </w:rPr>
      </w:pPr>
      <w:r>
        <w:rPr>
          <w:bCs/>
          <w:color w:val="141314"/>
          <w:sz w:val="20"/>
          <w:szCs w:val="20"/>
          <w:lang w:val="en-GB"/>
        </w:rPr>
        <w:t>Rice plants were harvested at physiological maturity stage (almost 95% of grains were turned to yellow). The grains of all panicles in each tank were separated and dried in 70</w:t>
      </w:r>
      <w:r>
        <w:rPr>
          <w:bCs/>
          <w:color w:val="141314"/>
          <w:sz w:val="20"/>
          <w:szCs w:val="20"/>
          <w:lang w:val="en-GB"/>
        </w:rPr>
        <w:sym w:font="Symbol" w:char="F0B0"/>
      </w:r>
      <w:r>
        <w:rPr>
          <w:bCs/>
          <w:color w:val="141314"/>
          <w:sz w:val="20"/>
          <w:szCs w:val="20"/>
          <w:lang w:val="en-GB"/>
        </w:rPr>
        <w:t xml:space="preserve">C until constant weight. The yield per tank calculated and applied to estimate yield per hectare (Formula 3-1). Then 10% grain loss was subtracted to obtain the estimated grain yield per hectare. </w:t>
      </w:r>
    </w:p>
    <w:p w14:paraId="593F5C22" w14:textId="195A6FCA" w:rsidR="00A12A3B" w:rsidRDefault="00D5692E" w:rsidP="007E3407">
      <w:pPr>
        <w:ind w:left="1440"/>
        <w:jc w:val="both"/>
        <w:rPr>
          <w:bCs/>
          <w:color w:val="141314"/>
          <w:sz w:val="20"/>
          <w:szCs w:val="20"/>
          <w:lang w:val="en-GB"/>
        </w:rPr>
      </w:pPr>
      <w:r>
        <w:rPr>
          <w:bCs/>
          <w:color w:val="141314"/>
          <w:sz w:val="20"/>
          <w:szCs w:val="20"/>
          <w:lang w:val="en-GB"/>
        </w:rPr>
        <w:t xml:space="preserve">                                                                                                                                                                                                                             </w:t>
      </w:r>
      <w:r w:rsidR="00A12A3B">
        <w:rPr>
          <w:bCs/>
          <w:color w:val="141314"/>
          <w:sz w:val="20"/>
          <w:szCs w:val="20"/>
          <w:lang w:val="en-GB"/>
        </w:rPr>
        <w:t xml:space="preserve">                        </w:t>
      </w:r>
    </w:p>
    <w:p w14:paraId="1EEAC486" w14:textId="70916849" w:rsidR="00D5692E" w:rsidRDefault="00D5692E" w:rsidP="00A12A3B">
      <w:pPr>
        <w:ind w:firstLine="720"/>
        <w:jc w:val="both"/>
        <w:rPr>
          <w:bCs/>
          <w:color w:val="141314"/>
          <w:sz w:val="20"/>
          <w:szCs w:val="20"/>
          <w:lang w:val="en-GB"/>
        </w:rPr>
      </w:pPr>
      <w:r>
        <w:rPr>
          <w:bCs/>
          <w:color w:val="141314"/>
          <w:sz w:val="20"/>
          <w:szCs w:val="20"/>
          <w:lang w:val="en-GB"/>
        </w:rPr>
        <w:t>G</w:t>
      </w:r>
      <w:r w:rsidRPr="003A24F2">
        <w:rPr>
          <w:bCs/>
          <w:color w:val="141314"/>
          <w:sz w:val="20"/>
          <w:szCs w:val="20"/>
          <w:vertAlign w:val="subscript"/>
          <w:lang w:val="en-GB"/>
        </w:rPr>
        <w:t>t</w:t>
      </w:r>
      <w:r>
        <w:rPr>
          <w:bCs/>
          <w:color w:val="141314"/>
          <w:sz w:val="20"/>
          <w:szCs w:val="20"/>
          <w:vertAlign w:val="subscript"/>
          <w:lang w:val="en-GB"/>
        </w:rPr>
        <w:t xml:space="preserve"> </w:t>
      </w:r>
      <w:r>
        <w:rPr>
          <w:bCs/>
          <w:color w:val="141314"/>
          <w:sz w:val="20"/>
          <w:szCs w:val="20"/>
          <w:lang w:val="en-GB"/>
        </w:rPr>
        <w:t>/ T</w:t>
      </w:r>
      <w:r w:rsidRPr="003A24F2">
        <w:rPr>
          <w:bCs/>
          <w:color w:val="141314"/>
          <w:sz w:val="20"/>
          <w:szCs w:val="20"/>
          <w:vertAlign w:val="subscript"/>
          <w:lang w:val="en-GB"/>
        </w:rPr>
        <w:t>a</w:t>
      </w:r>
      <w:r>
        <w:rPr>
          <w:bCs/>
          <w:color w:val="141314"/>
          <w:sz w:val="20"/>
          <w:szCs w:val="20"/>
          <w:vertAlign w:val="subscript"/>
          <w:lang w:val="en-GB"/>
        </w:rPr>
        <w:t xml:space="preserve"> </w:t>
      </w:r>
      <w:r>
        <w:rPr>
          <w:bCs/>
          <w:color w:val="141314"/>
          <w:sz w:val="20"/>
          <w:szCs w:val="20"/>
          <w:lang w:val="en-GB"/>
        </w:rPr>
        <w:t>×10000 m</w:t>
      </w:r>
      <w:r w:rsidRPr="003A24F2">
        <w:rPr>
          <w:bCs/>
          <w:color w:val="141314"/>
          <w:sz w:val="20"/>
          <w:szCs w:val="20"/>
          <w:vertAlign w:val="superscript"/>
          <w:lang w:val="en-GB"/>
        </w:rPr>
        <w:t>2</w:t>
      </w:r>
      <w:r>
        <w:rPr>
          <w:bCs/>
          <w:color w:val="141314"/>
          <w:sz w:val="20"/>
          <w:szCs w:val="20"/>
          <w:vertAlign w:val="superscript"/>
          <w:lang w:val="en-GB"/>
        </w:rPr>
        <w:t xml:space="preserve"> </w:t>
      </w:r>
      <w:proofErr w:type="gramStart"/>
      <w:r>
        <w:rPr>
          <w:bCs/>
          <w:color w:val="141314"/>
          <w:sz w:val="20"/>
          <w:szCs w:val="20"/>
          <w:lang w:val="en-GB"/>
        </w:rPr>
        <w:t>=</w:t>
      </w:r>
      <w:r w:rsidRPr="003A24F2">
        <w:rPr>
          <w:bCs/>
          <w:color w:val="141314"/>
          <w:sz w:val="20"/>
          <w:szCs w:val="20"/>
          <w:vertAlign w:val="superscript"/>
          <w:lang w:val="en-GB"/>
        </w:rPr>
        <w:t xml:space="preserve"> </w:t>
      </w:r>
      <w:r>
        <w:rPr>
          <w:bCs/>
          <w:color w:val="141314"/>
          <w:sz w:val="20"/>
          <w:szCs w:val="20"/>
          <w:lang w:val="en-GB"/>
        </w:rPr>
        <w:t xml:space="preserve"> G</w:t>
      </w:r>
      <w:r w:rsidRPr="003A24F2">
        <w:rPr>
          <w:bCs/>
          <w:color w:val="141314"/>
          <w:sz w:val="20"/>
          <w:szCs w:val="20"/>
          <w:vertAlign w:val="subscript"/>
          <w:lang w:val="en-GB"/>
        </w:rPr>
        <w:t>ha</w:t>
      </w:r>
      <w:proofErr w:type="gramEnd"/>
      <w:r w:rsidR="00A12A3B">
        <w:rPr>
          <w:bCs/>
          <w:color w:val="141314"/>
          <w:sz w:val="20"/>
          <w:szCs w:val="20"/>
          <w:lang w:val="en-GB"/>
        </w:rPr>
        <w:tab/>
      </w:r>
      <w:r w:rsidR="00A12A3B">
        <w:rPr>
          <w:bCs/>
          <w:color w:val="141314"/>
          <w:sz w:val="20"/>
          <w:szCs w:val="20"/>
          <w:lang w:val="en-GB"/>
        </w:rPr>
        <w:tab/>
      </w:r>
      <w:r w:rsidR="00A12A3B">
        <w:rPr>
          <w:bCs/>
          <w:color w:val="141314"/>
          <w:sz w:val="20"/>
          <w:szCs w:val="20"/>
          <w:lang w:val="en-GB"/>
        </w:rPr>
        <w:tab/>
      </w:r>
      <w:r w:rsidR="00A12A3B">
        <w:rPr>
          <w:bCs/>
          <w:color w:val="141314"/>
          <w:sz w:val="20"/>
          <w:szCs w:val="20"/>
          <w:lang w:val="en-GB"/>
        </w:rPr>
        <w:tab/>
      </w:r>
      <w:r w:rsidR="00A12A3B">
        <w:rPr>
          <w:bCs/>
          <w:color w:val="141314"/>
          <w:sz w:val="20"/>
          <w:szCs w:val="20"/>
          <w:lang w:val="en-GB"/>
        </w:rPr>
        <w:tab/>
      </w:r>
      <w:r w:rsidR="00A12A3B">
        <w:rPr>
          <w:bCs/>
          <w:color w:val="141314"/>
          <w:sz w:val="20"/>
          <w:szCs w:val="20"/>
          <w:lang w:val="en-GB"/>
        </w:rPr>
        <w:tab/>
      </w:r>
      <w:r>
        <w:rPr>
          <w:bCs/>
          <w:color w:val="141314"/>
          <w:sz w:val="20"/>
          <w:szCs w:val="20"/>
          <w:lang w:val="en-GB"/>
        </w:rPr>
        <w:t>(3-1)</w:t>
      </w:r>
    </w:p>
    <w:p w14:paraId="5C955C78" w14:textId="77777777" w:rsidR="00A12A3B" w:rsidRDefault="00A12A3B" w:rsidP="00A12A3B">
      <w:pPr>
        <w:ind w:firstLine="720"/>
        <w:jc w:val="both"/>
        <w:rPr>
          <w:bCs/>
          <w:color w:val="141314"/>
          <w:sz w:val="20"/>
          <w:szCs w:val="20"/>
          <w:lang w:val="en-GB"/>
        </w:rPr>
      </w:pPr>
    </w:p>
    <w:p w14:paraId="2B4E3E33" w14:textId="699A394E" w:rsidR="00D5692E" w:rsidRPr="00A12A3B" w:rsidRDefault="00A12A3B" w:rsidP="00A12A3B">
      <w:pPr>
        <w:jc w:val="both"/>
        <w:rPr>
          <w:bCs/>
          <w:color w:val="141314"/>
          <w:sz w:val="20"/>
          <w:szCs w:val="20"/>
          <w:lang w:val="en-GB"/>
        </w:rPr>
      </w:pPr>
      <w:r>
        <w:rPr>
          <w:bCs/>
          <w:color w:val="141314"/>
          <w:sz w:val="20"/>
          <w:szCs w:val="20"/>
          <w:lang w:val="en-GB"/>
        </w:rPr>
        <w:t xml:space="preserve"> </w:t>
      </w:r>
      <w:r>
        <w:rPr>
          <w:bCs/>
          <w:color w:val="141314"/>
          <w:sz w:val="20"/>
          <w:szCs w:val="20"/>
          <w:lang w:val="en-GB"/>
        </w:rPr>
        <w:tab/>
      </w:r>
      <w:r w:rsidR="00D5692E" w:rsidRPr="003A24F2">
        <w:rPr>
          <w:bCs/>
          <w:sz w:val="20"/>
          <w:szCs w:val="20"/>
          <w:lang w:val="en-GB"/>
        </w:rPr>
        <w:t>G</w:t>
      </w:r>
      <w:r w:rsidR="00D5692E" w:rsidRPr="003A24F2">
        <w:rPr>
          <w:bCs/>
          <w:sz w:val="20"/>
          <w:szCs w:val="20"/>
          <w:vertAlign w:val="subscript"/>
          <w:lang w:val="en-GB"/>
        </w:rPr>
        <w:t>ha</w:t>
      </w:r>
      <w:r w:rsidR="00D5692E" w:rsidRPr="003A24F2">
        <w:rPr>
          <w:bCs/>
          <w:sz w:val="20"/>
          <w:szCs w:val="20"/>
          <w:lang w:val="en-GB"/>
        </w:rPr>
        <w:t xml:space="preserve"> – (10% × G</w:t>
      </w:r>
      <w:r w:rsidR="00D5692E" w:rsidRPr="003A24F2">
        <w:rPr>
          <w:bCs/>
          <w:sz w:val="20"/>
          <w:szCs w:val="20"/>
          <w:vertAlign w:val="subscript"/>
          <w:lang w:val="en-GB"/>
        </w:rPr>
        <w:t>ha</w:t>
      </w:r>
      <w:r w:rsidR="00D5692E" w:rsidRPr="003A24F2">
        <w:rPr>
          <w:bCs/>
          <w:sz w:val="20"/>
          <w:szCs w:val="20"/>
          <w:lang w:val="en-GB"/>
        </w:rPr>
        <w:t>) = GY</w:t>
      </w:r>
      <w:r w:rsidR="00D5692E" w:rsidRPr="003A24F2">
        <w:rPr>
          <w:bCs/>
          <w:sz w:val="20"/>
          <w:szCs w:val="20"/>
          <w:vertAlign w:val="subscript"/>
          <w:lang w:val="en-GB"/>
        </w:rPr>
        <w:t>ha</w:t>
      </w:r>
      <w:r>
        <w:rPr>
          <w:bCs/>
          <w:lang w:val="en-GB"/>
        </w:rPr>
        <w:tab/>
      </w:r>
      <w:r>
        <w:rPr>
          <w:bCs/>
          <w:lang w:val="en-GB"/>
        </w:rPr>
        <w:tab/>
      </w:r>
      <w:r>
        <w:rPr>
          <w:bCs/>
          <w:lang w:val="en-GB"/>
        </w:rPr>
        <w:tab/>
      </w:r>
      <w:r>
        <w:rPr>
          <w:bCs/>
          <w:lang w:val="en-GB"/>
        </w:rPr>
        <w:tab/>
      </w:r>
      <w:r>
        <w:rPr>
          <w:bCs/>
          <w:lang w:val="en-GB"/>
        </w:rPr>
        <w:tab/>
      </w:r>
      <w:r>
        <w:rPr>
          <w:bCs/>
          <w:lang w:val="en-GB"/>
        </w:rPr>
        <w:tab/>
      </w:r>
      <w:r w:rsidR="00D5692E" w:rsidRPr="00D568AC">
        <w:rPr>
          <w:bCs/>
          <w:sz w:val="20"/>
          <w:szCs w:val="20"/>
          <w:lang w:val="en-GB"/>
        </w:rPr>
        <w:t>(</w:t>
      </w:r>
      <w:r w:rsidR="00D5692E">
        <w:rPr>
          <w:bCs/>
          <w:sz w:val="20"/>
          <w:szCs w:val="20"/>
          <w:lang w:val="en-GB"/>
        </w:rPr>
        <w:t>3</w:t>
      </w:r>
      <w:r w:rsidR="00D5692E" w:rsidRPr="00D568AC">
        <w:rPr>
          <w:bCs/>
          <w:sz w:val="20"/>
          <w:szCs w:val="20"/>
          <w:lang w:val="en-GB"/>
        </w:rPr>
        <w:t xml:space="preserve">-2)          </w:t>
      </w:r>
    </w:p>
    <w:p w14:paraId="73B506E9" w14:textId="77777777" w:rsidR="00D5692E" w:rsidRPr="00D568AC" w:rsidRDefault="00D5692E" w:rsidP="00D5692E">
      <w:pPr>
        <w:rPr>
          <w:bCs/>
          <w:lang w:val="en-GB"/>
        </w:rPr>
      </w:pPr>
      <w:r w:rsidRPr="00D568AC">
        <w:rPr>
          <w:bCs/>
          <w:lang w:val="en-GB"/>
        </w:rPr>
        <w:t xml:space="preserve">                                                                                               </w:t>
      </w:r>
      <w:r>
        <w:rPr>
          <w:bCs/>
          <w:lang w:val="en-GB"/>
        </w:rPr>
        <w:t xml:space="preserve">         </w:t>
      </w:r>
      <w:r w:rsidRPr="00D568AC">
        <w:rPr>
          <w:bCs/>
          <w:lang w:val="en-GB"/>
        </w:rPr>
        <w:t xml:space="preserve">                               </w:t>
      </w:r>
      <w:r>
        <w:rPr>
          <w:bCs/>
          <w:lang w:val="en-GB"/>
        </w:rPr>
        <w:t xml:space="preserve"> </w:t>
      </w:r>
    </w:p>
    <w:p w14:paraId="02D7176D" w14:textId="77777777" w:rsidR="00D5692E" w:rsidRDefault="00D5692E" w:rsidP="00D5692E">
      <w:pPr>
        <w:rPr>
          <w:bCs/>
          <w:sz w:val="20"/>
          <w:szCs w:val="20"/>
          <w:lang w:val="en-GB"/>
        </w:rPr>
      </w:pPr>
      <w:r w:rsidRPr="00D568AC">
        <w:rPr>
          <w:bCs/>
          <w:sz w:val="20"/>
          <w:szCs w:val="20"/>
          <w:lang w:val="en-GB"/>
        </w:rPr>
        <w:t>Where</w:t>
      </w:r>
      <w:r>
        <w:rPr>
          <w:bCs/>
          <w:sz w:val="20"/>
          <w:szCs w:val="20"/>
          <w:lang w:val="en-GB"/>
        </w:rPr>
        <w:t>:</w:t>
      </w:r>
    </w:p>
    <w:p w14:paraId="27C61B75" w14:textId="77777777" w:rsidR="00A12A3B" w:rsidRDefault="00A12A3B" w:rsidP="00D5692E">
      <w:pPr>
        <w:rPr>
          <w:bCs/>
          <w:sz w:val="20"/>
          <w:szCs w:val="20"/>
          <w:lang w:val="en-GB"/>
        </w:rPr>
      </w:pPr>
    </w:p>
    <w:p w14:paraId="10AA70F7" w14:textId="741E7507" w:rsidR="00D5692E" w:rsidRPr="004D0FCF" w:rsidRDefault="00D5692E" w:rsidP="00A12A3B">
      <w:pPr>
        <w:ind w:firstLine="720"/>
        <w:rPr>
          <w:sz w:val="20"/>
          <w:lang w:val="en-GB"/>
        </w:rPr>
      </w:pPr>
      <w:r w:rsidRPr="003A24F2">
        <w:rPr>
          <w:bCs/>
          <w:i/>
          <w:sz w:val="20"/>
          <w:lang w:val="en-GB"/>
        </w:rPr>
        <w:t>G</w:t>
      </w:r>
      <w:r w:rsidRPr="003A24F2">
        <w:rPr>
          <w:bCs/>
          <w:i/>
          <w:sz w:val="20"/>
          <w:vertAlign w:val="subscript"/>
          <w:lang w:val="en-GB"/>
        </w:rPr>
        <w:t>t</w:t>
      </w:r>
      <w:r w:rsidR="0026061A">
        <w:rPr>
          <w:sz w:val="20"/>
          <w:lang w:val="en-GB"/>
        </w:rPr>
        <w:tab/>
        <w:t xml:space="preserve">= </w:t>
      </w:r>
      <w:r>
        <w:rPr>
          <w:sz w:val="20"/>
          <w:lang w:val="en-GB"/>
        </w:rPr>
        <w:t>grain yield per tank</w:t>
      </w:r>
      <w:r w:rsidR="0026061A">
        <w:rPr>
          <w:sz w:val="20"/>
          <w:lang w:val="en-GB"/>
        </w:rPr>
        <w:t xml:space="preserve">, </w:t>
      </w:r>
      <w:r>
        <w:rPr>
          <w:sz w:val="20"/>
          <w:lang w:val="en-GB"/>
        </w:rPr>
        <w:t>t</w:t>
      </w:r>
      <w:r w:rsidR="0026061A">
        <w:rPr>
          <w:sz w:val="20"/>
          <w:lang w:val="en-GB"/>
        </w:rPr>
        <w:t>on</w:t>
      </w:r>
    </w:p>
    <w:p w14:paraId="75BC6854" w14:textId="51089E54" w:rsidR="00D5692E" w:rsidRPr="004D0FCF" w:rsidRDefault="00D5692E" w:rsidP="00A12A3B">
      <w:pPr>
        <w:ind w:firstLine="720"/>
        <w:rPr>
          <w:sz w:val="20"/>
          <w:lang w:val="en-GB"/>
        </w:rPr>
      </w:pPr>
      <w:r w:rsidRPr="003A24F2">
        <w:rPr>
          <w:bCs/>
          <w:i/>
          <w:sz w:val="20"/>
          <w:lang w:val="en-GB"/>
        </w:rPr>
        <w:t>T</w:t>
      </w:r>
      <w:r w:rsidRPr="003A24F2">
        <w:rPr>
          <w:bCs/>
          <w:i/>
          <w:sz w:val="20"/>
          <w:vertAlign w:val="subscript"/>
          <w:lang w:val="en-GB"/>
        </w:rPr>
        <w:t>a</w:t>
      </w:r>
      <w:r w:rsidR="0026061A">
        <w:rPr>
          <w:sz w:val="20"/>
          <w:lang w:val="en-GB"/>
        </w:rPr>
        <w:tab/>
        <w:t xml:space="preserve">= tank area, </w:t>
      </w:r>
      <w:r>
        <w:rPr>
          <w:sz w:val="20"/>
          <w:lang w:val="en-GB"/>
        </w:rPr>
        <w:t>0.36m</w:t>
      </w:r>
      <w:r w:rsidRPr="003A24F2">
        <w:rPr>
          <w:sz w:val="20"/>
          <w:vertAlign w:val="superscript"/>
          <w:lang w:val="en-GB"/>
        </w:rPr>
        <w:t>2</w:t>
      </w:r>
      <w:r w:rsidR="0026061A">
        <w:rPr>
          <w:sz w:val="20"/>
          <w:lang w:val="en-GB"/>
        </w:rPr>
        <w:t xml:space="preserve"> </w:t>
      </w:r>
    </w:p>
    <w:p w14:paraId="57FB62FD" w14:textId="672EFCAF" w:rsidR="00D5692E" w:rsidRPr="00890A94" w:rsidRDefault="00D5692E" w:rsidP="00A12A3B">
      <w:pPr>
        <w:ind w:firstLine="720"/>
        <w:rPr>
          <w:bCs/>
          <w:sz w:val="20"/>
          <w:lang w:val="en-GB"/>
        </w:rPr>
      </w:pPr>
      <w:r w:rsidRPr="003A24F2">
        <w:rPr>
          <w:bCs/>
          <w:i/>
          <w:iCs/>
          <w:sz w:val="20"/>
          <w:lang w:val="en-GB"/>
        </w:rPr>
        <w:t>G</w:t>
      </w:r>
      <w:r w:rsidRPr="003A24F2">
        <w:rPr>
          <w:bCs/>
          <w:i/>
          <w:iCs/>
          <w:sz w:val="20"/>
          <w:vertAlign w:val="subscript"/>
          <w:lang w:val="en-GB"/>
        </w:rPr>
        <w:t>ha</w:t>
      </w:r>
      <w:r w:rsidR="0026061A">
        <w:rPr>
          <w:bCs/>
          <w:i/>
          <w:iCs/>
          <w:sz w:val="20"/>
          <w:vertAlign w:val="subscript"/>
          <w:lang w:val="en-GB"/>
        </w:rPr>
        <w:tab/>
      </w:r>
      <w:r w:rsidR="0026061A">
        <w:rPr>
          <w:bCs/>
          <w:iCs/>
          <w:sz w:val="20"/>
          <w:lang w:val="en-GB"/>
        </w:rPr>
        <w:t>=</w:t>
      </w:r>
      <w:r>
        <w:rPr>
          <w:bCs/>
          <w:i/>
          <w:iCs/>
          <w:sz w:val="20"/>
          <w:vertAlign w:val="subscript"/>
          <w:lang w:val="en-GB"/>
        </w:rPr>
        <w:t xml:space="preserve"> </w:t>
      </w:r>
      <w:r w:rsidR="0026061A">
        <w:rPr>
          <w:bCs/>
          <w:sz w:val="20"/>
          <w:lang w:val="en-GB"/>
        </w:rPr>
        <w:t>grain yield, ton/hectare</w:t>
      </w:r>
    </w:p>
    <w:p w14:paraId="62116324" w14:textId="76CA005F" w:rsidR="00D5692E" w:rsidRPr="00A12A3B" w:rsidRDefault="00D5692E" w:rsidP="00A12A3B">
      <w:pPr>
        <w:ind w:firstLine="720"/>
        <w:rPr>
          <w:iCs/>
          <w:color w:val="141314"/>
          <w:sz w:val="20"/>
          <w:szCs w:val="20"/>
          <w:lang w:val="en-GB"/>
        </w:rPr>
      </w:pPr>
      <w:r w:rsidRPr="003A24F2">
        <w:rPr>
          <w:bCs/>
          <w:i/>
          <w:iCs/>
          <w:color w:val="141314"/>
          <w:sz w:val="20"/>
          <w:szCs w:val="20"/>
          <w:lang w:val="en-GB"/>
        </w:rPr>
        <w:t>GY</w:t>
      </w:r>
      <w:r w:rsidRPr="003A24F2">
        <w:rPr>
          <w:bCs/>
          <w:i/>
          <w:iCs/>
          <w:color w:val="141314"/>
          <w:sz w:val="20"/>
          <w:szCs w:val="20"/>
          <w:vertAlign w:val="subscript"/>
          <w:lang w:val="en-GB"/>
        </w:rPr>
        <w:t>ha</w:t>
      </w:r>
      <w:r w:rsidR="0026061A">
        <w:rPr>
          <w:bCs/>
          <w:iCs/>
          <w:color w:val="141314"/>
          <w:sz w:val="20"/>
          <w:szCs w:val="20"/>
          <w:vertAlign w:val="subscript"/>
          <w:lang w:val="en-GB"/>
        </w:rPr>
        <w:tab/>
      </w:r>
      <w:r w:rsidR="0026061A">
        <w:rPr>
          <w:bCs/>
          <w:iCs/>
          <w:color w:val="141314"/>
          <w:sz w:val="20"/>
          <w:szCs w:val="20"/>
          <w:lang w:val="en-GB"/>
        </w:rPr>
        <w:t>=</w:t>
      </w:r>
      <w:r>
        <w:rPr>
          <w:bCs/>
          <w:i/>
          <w:iCs/>
          <w:color w:val="141314"/>
          <w:sz w:val="20"/>
          <w:szCs w:val="20"/>
          <w:vertAlign w:val="subscript"/>
          <w:lang w:val="en-GB"/>
        </w:rPr>
        <w:t xml:space="preserve"> </w:t>
      </w:r>
      <w:r>
        <w:rPr>
          <w:bCs/>
          <w:color w:val="141314"/>
          <w:sz w:val="20"/>
          <w:szCs w:val="20"/>
          <w:lang w:val="en-GB"/>
        </w:rPr>
        <w:t>estimated grain yield</w:t>
      </w:r>
      <w:r w:rsidR="0026061A">
        <w:rPr>
          <w:bCs/>
          <w:color w:val="141314"/>
          <w:sz w:val="20"/>
          <w:szCs w:val="20"/>
          <w:lang w:val="en-GB"/>
        </w:rPr>
        <w:t>, ton/</w:t>
      </w:r>
      <w:r w:rsidR="006B2D0B">
        <w:rPr>
          <w:bCs/>
          <w:color w:val="141314"/>
          <w:sz w:val="20"/>
          <w:szCs w:val="20"/>
          <w:lang w:val="en-GB"/>
        </w:rPr>
        <w:t>he</w:t>
      </w:r>
      <w:r>
        <w:rPr>
          <w:bCs/>
          <w:color w:val="141314"/>
          <w:sz w:val="20"/>
          <w:szCs w:val="20"/>
          <w:lang w:val="en-GB"/>
        </w:rPr>
        <w:t>ctare</w:t>
      </w:r>
      <w:r w:rsidRPr="003A24F2">
        <w:rPr>
          <w:i/>
          <w:iCs/>
          <w:color w:val="141314"/>
          <w:sz w:val="20"/>
          <w:szCs w:val="20"/>
          <w:lang w:val="en-GB"/>
        </w:rPr>
        <w:br/>
      </w:r>
    </w:p>
    <w:p w14:paraId="5015571C" w14:textId="77777777" w:rsidR="00D5692E" w:rsidRDefault="00D5692E" w:rsidP="00D5692E">
      <w:pPr>
        <w:rPr>
          <w:b/>
          <w:lang w:val="en-GB"/>
        </w:rPr>
      </w:pPr>
      <w:r w:rsidRPr="004D0FCF">
        <w:rPr>
          <w:b/>
          <w:lang w:val="en-GB"/>
        </w:rPr>
        <w:t>RESULTS AND DISCUSSION</w:t>
      </w:r>
      <w:r>
        <w:rPr>
          <w:b/>
          <w:lang w:val="en-GB"/>
        </w:rPr>
        <w:t>S</w:t>
      </w:r>
    </w:p>
    <w:p w14:paraId="5DBBB0C0" w14:textId="77777777" w:rsidR="00D5692E" w:rsidRDefault="00D5692E" w:rsidP="00D5692E">
      <w:pPr>
        <w:rPr>
          <w:sz w:val="20"/>
          <w:lang w:val="en-GB"/>
        </w:rPr>
      </w:pPr>
    </w:p>
    <w:p w14:paraId="04789EF4" w14:textId="77777777" w:rsidR="00D5692E" w:rsidRPr="004E14E3" w:rsidRDefault="00D5692E" w:rsidP="00D5692E">
      <w:pPr>
        <w:rPr>
          <w:b/>
          <w:bCs/>
        </w:rPr>
      </w:pPr>
      <w:r w:rsidRPr="004E14E3">
        <w:rPr>
          <w:b/>
          <w:bCs/>
        </w:rPr>
        <w:t>Effect of cultivation technique on methane emission</w:t>
      </w:r>
    </w:p>
    <w:p w14:paraId="7DB3C09E" w14:textId="3DDA67A1" w:rsidR="00D5692E" w:rsidRDefault="00D5692E" w:rsidP="00D5692E">
      <w:pPr>
        <w:jc w:val="both"/>
        <w:rPr>
          <w:sz w:val="20"/>
          <w:lang w:val="en-GB"/>
        </w:rPr>
      </w:pPr>
      <w:r w:rsidRPr="004D0FCF">
        <w:rPr>
          <w:sz w:val="20"/>
          <w:lang w:val="en-GB"/>
        </w:rPr>
        <w:t xml:space="preserve">In </w:t>
      </w:r>
      <w:r>
        <w:rPr>
          <w:sz w:val="20"/>
          <w:lang w:val="en-GB"/>
        </w:rPr>
        <w:t>control treatment, daily</w:t>
      </w:r>
      <w:r w:rsidRPr="004D0FCF">
        <w:rPr>
          <w:sz w:val="20"/>
          <w:lang w:val="en-GB"/>
        </w:rPr>
        <w:t xml:space="preserve"> methane emission </w:t>
      </w:r>
      <w:r>
        <w:rPr>
          <w:sz w:val="20"/>
          <w:lang w:val="en-GB"/>
        </w:rPr>
        <w:t>increased</w:t>
      </w:r>
      <w:r w:rsidRPr="004D0FCF">
        <w:rPr>
          <w:sz w:val="20"/>
          <w:lang w:val="en-GB"/>
        </w:rPr>
        <w:t xml:space="preserve"> until </w:t>
      </w:r>
      <w:r>
        <w:rPr>
          <w:sz w:val="20"/>
          <w:lang w:val="en-GB"/>
        </w:rPr>
        <w:t>62 days after transplanting (DAT)</w:t>
      </w:r>
      <w:r w:rsidRPr="004D0FCF">
        <w:rPr>
          <w:sz w:val="20"/>
          <w:lang w:val="en-GB"/>
        </w:rPr>
        <w:t xml:space="preserve"> (panicle initiation stage)</w:t>
      </w:r>
      <w:r>
        <w:rPr>
          <w:sz w:val="20"/>
          <w:lang w:val="en-GB"/>
        </w:rPr>
        <w:t>.</w:t>
      </w:r>
      <w:r w:rsidRPr="004D0FCF">
        <w:rPr>
          <w:sz w:val="20"/>
          <w:lang w:val="en-GB"/>
        </w:rPr>
        <w:t xml:space="preserve"> </w:t>
      </w:r>
      <w:r>
        <w:rPr>
          <w:sz w:val="20"/>
          <w:lang w:val="en-GB"/>
        </w:rPr>
        <w:t>F</w:t>
      </w:r>
      <w:r w:rsidRPr="004D0FCF">
        <w:rPr>
          <w:sz w:val="20"/>
          <w:lang w:val="en-GB"/>
        </w:rPr>
        <w:t xml:space="preserve">rom </w:t>
      </w:r>
      <w:r>
        <w:rPr>
          <w:sz w:val="20"/>
          <w:lang w:val="en-GB"/>
        </w:rPr>
        <w:t>this stage</w:t>
      </w:r>
      <w:r w:rsidRPr="004D0FCF">
        <w:rPr>
          <w:sz w:val="20"/>
          <w:lang w:val="en-GB"/>
        </w:rPr>
        <w:t xml:space="preserve"> </w:t>
      </w:r>
      <w:r>
        <w:rPr>
          <w:sz w:val="20"/>
          <w:lang w:val="en-GB"/>
        </w:rPr>
        <w:t xml:space="preserve">until 80 DAT </w:t>
      </w:r>
      <w:r w:rsidRPr="004D0FCF">
        <w:rPr>
          <w:sz w:val="20"/>
          <w:lang w:val="en-GB"/>
        </w:rPr>
        <w:t>(heading stage)</w:t>
      </w:r>
      <w:r>
        <w:rPr>
          <w:sz w:val="20"/>
          <w:lang w:val="en-GB"/>
        </w:rPr>
        <w:t>,</w:t>
      </w:r>
      <w:r w:rsidRPr="004D0FCF">
        <w:rPr>
          <w:sz w:val="20"/>
          <w:lang w:val="en-GB"/>
        </w:rPr>
        <w:t xml:space="preserve"> </w:t>
      </w:r>
      <w:r>
        <w:rPr>
          <w:sz w:val="20"/>
          <w:lang w:val="en-GB"/>
        </w:rPr>
        <w:t>methane emission remained high</w:t>
      </w:r>
      <w:r w:rsidRPr="004D0FCF">
        <w:rPr>
          <w:sz w:val="20"/>
          <w:lang w:val="en-GB"/>
        </w:rPr>
        <w:t>. Afterwards, it declined gradually</w:t>
      </w:r>
      <w:r>
        <w:rPr>
          <w:sz w:val="20"/>
          <w:lang w:val="en-GB"/>
        </w:rPr>
        <w:t xml:space="preserve">, </w:t>
      </w:r>
      <w:r w:rsidRPr="004D0FCF">
        <w:rPr>
          <w:sz w:val="20"/>
          <w:lang w:val="en-GB"/>
        </w:rPr>
        <w:t>so that it reached 0 at harvest</w:t>
      </w:r>
      <w:r>
        <w:rPr>
          <w:sz w:val="20"/>
          <w:lang w:val="en-GB"/>
        </w:rPr>
        <w:t xml:space="preserve"> stage</w:t>
      </w:r>
      <w:r w:rsidRPr="004D0FCF">
        <w:rPr>
          <w:sz w:val="20"/>
          <w:lang w:val="en-GB"/>
        </w:rPr>
        <w:t xml:space="preserve"> when the soil was dried completely </w:t>
      </w:r>
      <w:r>
        <w:rPr>
          <w:sz w:val="20"/>
          <w:lang w:val="en-GB"/>
        </w:rPr>
        <w:t>(F</w:t>
      </w:r>
      <w:r w:rsidRPr="004D0FCF">
        <w:rPr>
          <w:sz w:val="20"/>
          <w:lang w:val="en-GB"/>
        </w:rPr>
        <w:t xml:space="preserve">igure </w:t>
      </w:r>
      <w:r>
        <w:rPr>
          <w:sz w:val="20"/>
          <w:lang w:val="en-GB"/>
        </w:rPr>
        <w:t>2</w:t>
      </w:r>
      <w:r w:rsidRPr="004D0FCF">
        <w:rPr>
          <w:sz w:val="20"/>
          <w:lang w:val="en-GB"/>
        </w:rPr>
        <w:t>). This pattern has been reported before as a constant pattern</w:t>
      </w:r>
      <w:r>
        <w:rPr>
          <w:rStyle w:val="CommentReference"/>
        </w:rPr>
        <w:t xml:space="preserve"> o</w:t>
      </w:r>
      <w:r w:rsidRPr="004D0FCF">
        <w:rPr>
          <w:sz w:val="20"/>
          <w:lang w:val="en-GB"/>
        </w:rPr>
        <w:t xml:space="preserve">f several rice fields with different soil properties and climate conditions. It is a considerable </w:t>
      </w:r>
      <w:proofErr w:type="gramStart"/>
      <w:r w:rsidRPr="004D0FCF">
        <w:rPr>
          <w:sz w:val="20"/>
          <w:lang w:val="en-GB"/>
        </w:rPr>
        <w:t>fact which</w:t>
      </w:r>
      <w:proofErr w:type="gramEnd"/>
      <w:r w:rsidRPr="004D0FCF">
        <w:rPr>
          <w:sz w:val="20"/>
          <w:lang w:val="en-GB"/>
        </w:rPr>
        <w:t xml:space="preserve"> could be due to the methanogen’s population changes </w:t>
      </w:r>
      <w:r>
        <w:rPr>
          <w:sz w:val="20"/>
          <w:lang w:val="en-GB"/>
        </w:rPr>
        <w:t>during the rice growing season (Yue et al., 2007).</w:t>
      </w:r>
      <w:r w:rsidR="00E75CAE">
        <w:rPr>
          <w:sz w:val="20"/>
          <w:lang w:val="en-GB"/>
        </w:rPr>
        <w:t xml:space="preserve"> </w:t>
      </w:r>
      <w:r w:rsidRPr="004D0FCF">
        <w:rPr>
          <w:sz w:val="20"/>
          <w:lang w:val="en-GB"/>
        </w:rPr>
        <w:t xml:space="preserve">There were two peaks in 35 days after transplanting (at vegetative stage) and 62 days after transplanting (at panicle initiation stage). Similarly, SRI-O and SRI-T showed two peaks at 35 and 65 </w:t>
      </w:r>
      <w:proofErr w:type="gramStart"/>
      <w:r w:rsidRPr="004D0FCF">
        <w:rPr>
          <w:sz w:val="20"/>
          <w:lang w:val="en-GB"/>
        </w:rPr>
        <w:t xml:space="preserve">days </w:t>
      </w:r>
      <w:r w:rsidR="007E3407">
        <w:rPr>
          <w:sz w:val="20"/>
          <w:lang w:val="en-GB"/>
        </w:rPr>
        <w:t xml:space="preserve"> </w:t>
      </w:r>
      <w:r w:rsidRPr="004D0FCF">
        <w:rPr>
          <w:sz w:val="20"/>
          <w:lang w:val="en-GB"/>
        </w:rPr>
        <w:t>after</w:t>
      </w:r>
      <w:proofErr w:type="gramEnd"/>
      <w:r w:rsidR="007E3407">
        <w:rPr>
          <w:sz w:val="20"/>
          <w:lang w:val="en-GB"/>
        </w:rPr>
        <w:t xml:space="preserve"> </w:t>
      </w:r>
      <w:r w:rsidRPr="004D0FCF">
        <w:rPr>
          <w:sz w:val="20"/>
          <w:lang w:val="en-GB"/>
        </w:rPr>
        <w:t>transplanting coincide with vegetative and panicle initiation stage respectively. This result is in</w:t>
      </w:r>
      <w:r>
        <w:rPr>
          <w:sz w:val="20"/>
          <w:lang w:val="en-GB"/>
        </w:rPr>
        <w:t xml:space="preserve"> agreement with previous works (Hou et al., 2012)</w:t>
      </w:r>
      <w:r w:rsidRPr="004D0FCF">
        <w:rPr>
          <w:sz w:val="20"/>
          <w:lang w:val="en-GB"/>
        </w:rPr>
        <w:t>. The first peak might be due to decomposition of the organic matter that was existed in soil</w:t>
      </w:r>
      <w:r>
        <w:rPr>
          <w:sz w:val="20"/>
          <w:lang w:val="en-GB"/>
        </w:rPr>
        <w:t xml:space="preserve"> before the plantation of rice (Gogoi et al., 2008)</w:t>
      </w:r>
      <w:r w:rsidRPr="004D0FCF">
        <w:rPr>
          <w:sz w:val="20"/>
          <w:lang w:val="en-GB"/>
        </w:rPr>
        <w:t>. This decomposed organic matter will be a carbon source for methanogenic bacteria. The second peak was due to increasing in the soil carbon conte</w:t>
      </w:r>
      <w:r>
        <w:rPr>
          <w:sz w:val="20"/>
          <w:lang w:val="en-GB"/>
        </w:rPr>
        <w:t>nt by root exudate and litters</w:t>
      </w:r>
      <w:r w:rsidRPr="004D0FCF">
        <w:rPr>
          <w:sz w:val="20"/>
          <w:lang w:val="en-GB"/>
        </w:rPr>
        <w:t xml:space="preserve"> which are important sources for methane emission </w:t>
      </w:r>
      <w:r>
        <w:rPr>
          <w:sz w:val="20"/>
          <w:lang w:val="en-GB"/>
        </w:rPr>
        <w:t>(Neue et al., 1996)</w:t>
      </w:r>
      <w:r w:rsidRPr="00B53505">
        <w:rPr>
          <w:sz w:val="20"/>
          <w:lang w:val="en-GB"/>
        </w:rPr>
        <w:t>.</w:t>
      </w:r>
      <w:r w:rsidR="00E75CAE">
        <w:rPr>
          <w:sz w:val="20"/>
          <w:lang w:val="en-GB"/>
        </w:rPr>
        <w:t xml:space="preserve"> </w:t>
      </w:r>
      <w:r w:rsidRPr="004D0FCF">
        <w:rPr>
          <w:sz w:val="20"/>
          <w:lang w:val="en-GB"/>
        </w:rPr>
        <w:t>A fluctuation occurred in daily methane emission of SRI treat</w:t>
      </w:r>
      <w:r>
        <w:rPr>
          <w:sz w:val="20"/>
          <w:lang w:val="en-GB"/>
        </w:rPr>
        <w:t>ments (F</w:t>
      </w:r>
      <w:r w:rsidRPr="004D0FCF">
        <w:rPr>
          <w:sz w:val="20"/>
          <w:lang w:val="en-GB"/>
        </w:rPr>
        <w:t xml:space="preserve">igures </w:t>
      </w:r>
      <w:r>
        <w:rPr>
          <w:sz w:val="20"/>
          <w:lang w:val="en-GB"/>
        </w:rPr>
        <w:t>3</w:t>
      </w:r>
      <w:r w:rsidRPr="004D0FCF">
        <w:rPr>
          <w:sz w:val="20"/>
          <w:lang w:val="en-GB"/>
        </w:rPr>
        <w:t xml:space="preserve">, </w:t>
      </w:r>
      <w:r>
        <w:rPr>
          <w:sz w:val="20"/>
          <w:lang w:val="en-GB"/>
        </w:rPr>
        <w:t>4</w:t>
      </w:r>
      <w:r w:rsidRPr="004D0FCF">
        <w:rPr>
          <w:sz w:val="20"/>
          <w:lang w:val="en-GB"/>
        </w:rPr>
        <w:t xml:space="preserve"> and </w:t>
      </w:r>
      <w:r>
        <w:rPr>
          <w:sz w:val="20"/>
          <w:lang w:val="en-GB"/>
        </w:rPr>
        <w:t>5</w:t>
      </w:r>
      <w:r w:rsidRPr="004D0FCF">
        <w:rPr>
          <w:sz w:val="20"/>
          <w:lang w:val="en-GB"/>
        </w:rPr>
        <w:t xml:space="preserve">). This fluctuation seems due to alternative wetting </w:t>
      </w:r>
      <w:r w:rsidRPr="00EF161C">
        <w:rPr>
          <w:sz w:val="20"/>
          <w:lang w:val="en-GB"/>
        </w:rPr>
        <w:t>and drying th</w:t>
      </w:r>
      <w:r>
        <w:rPr>
          <w:sz w:val="20"/>
          <w:lang w:val="en-GB"/>
        </w:rPr>
        <w:t xml:space="preserve">e soil. Consequently, </w:t>
      </w:r>
      <w:r w:rsidRPr="00EF161C">
        <w:rPr>
          <w:sz w:val="20"/>
          <w:lang w:val="en-GB"/>
        </w:rPr>
        <w:t>the methane emission flux</w:t>
      </w:r>
      <w:r>
        <w:rPr>
          <w:sz w:val="20"/>
          <w:lang w:val="en-GB"/>
        </w:rPr>
        <w:t xml:space="preserve"> during drainage was lower than flooding period. In fact, imposing the drainage alternatively suppressed methane emission, so that it</w:t>
      </w:r>
      <w:r w:rsidRPr="00EF161C">
        <w:rPr>
          <w:sz w:val="20"/>
          <w:lang w:val="en-GB"/>
        </w:rPr>
        <w:t xml:space="preserve"> could not exceed 3.15 mg m</w:t>
      </w:r>
      <w:r w:rsidRPr="00EF161C">
        <w:rPr>
          <w:sz w:val="20"/>
          <w:vertAlign w:val="superscript"/>
          <w:lang w:val="en-GB"/>
        </w:rPr>
        <w:t>-2</w:t>
      </w:r>
      <w:r w:rsidRPr="00EF161C">
        <w:rPr>
          <w:sz w:val="20"/>
          <w:lang w:val="en-GB"/>
        </w:rPr>
        <w:t xml:space="preserve"> d</w:t>
      </w:r>
      <w:r w:rsidRPr="00EF161C">
        <w:rPr>
          <w:sz w:val="20"/>
          <w:vertAlign w:val="superscript"/>
          <w:lang w:val="en-GB"/>
        </w:rPr>
        <w:t>-1</w:t>
      </w:r>
      <w:r w:rsidRPr="00EF161C">
        <w:rPr>
          <w:sz w:val="20"/>
          <w:lang w:val="en-GB"/>
        </w:rPr>
        <w:t xml:space="preserve">. </w:t>
      </w:r>
      <w:r>
        <w:rPr>
          <w:sz w:val="20"/>
          <w:lang w:val="en-GB"/>
        </w:rPr>
        <w:t>Contradictory, control</w:t>
      </w:r>
      <w:r w:rsidRPr="00EF161C">
        <w:rPr>
          <w:sz w:val="20"/>
          <w:lang w:val="en-GB"/>
        </w:rPr>
        <w:t xml:space="preserve"> exhibited a maximum</w:t>
      </w:r>
      <w:r>
        <w:rPr>
          <w:sz w:val="20"/>
          <w:lang w:val="en-GB"/>
        </w:rPr>
        <w:t xml:space="preserve"> emission</w:t>
      </w:r>
      <w:r w:rsidRPr="00EF161C">
        <w:rPr>
          <w:sz w:val="20"/>
          <w:lang w:val="en-GB"/>
        </w:rPr>
        <w:t xml:space="preserve"> higher than SRIs remarkably (8.36 mg m</w:t>
      </w:r>
      <w:r w:rsidRPr="00EF161C">
        <w:rPr>
          <w:sz w:val="20"/>
          <w:vertAlign w:val="superscript"/>
          <w:lang w:val="en-GB"/>
        </w:rPr>
        <w:t>-2</w:t>
      </w:r>
      <w:r w:rsidRPr="00EF161C">
        <w:rPr>
          <w:sz w:val="20"/>
          <w:lang w:val="en-GB"/>
        </w:rPr>
        <w:t xml:space="preserve"> d</w:t>
      </w:r>
      <w:r w:rsidRPr="00EF161C">
        <w:rPr>
          <w:sz w:val="20"/>
          <w:vertAlign w:val="superscript"/>
          <w:lang w:val="en-GB"/>
        </w:rPr>
        <w:t>-1</w:t>
      </w:r>
      <w:r w:rsidRPr="00EF161C">
        <w:rPr>
          <w:sz w:val="20"/>
          <w:lang w:val="en-GB"/>
        </w:rPr>
        <w:t xml:space="preserve">). </w:t>
      </w:r>
    </w:p>
    <w:p w14:paraId="73F15B9D" w14:textId="77777777" w:rsidR="00D5692E" w:rsidRDefault="00D5692E" w:rsidP="00D5692E">
      <w:pPr>
        <w:jc w:val="both"/>
        <w:rPr>
          <w:sz w:val="20"/>
          <w:lang w:val="en-GB"/>
        </w:rPr>
      </w:pPr>
    </w:p>
    <w:p w14:paraId="1C30C8B5" w14:textId="16B89EEB" w:rsidR="00D5692E" w:rsidRDefault="00D5692E" w:rsidP="00D5692E">
      <w:pPr>
        <w:jc w:val="both"/>
        <w:rPr>
          <w:sz w:val="20"/>
          <w:lang w:val="en-GB"/>
        </w:rPr>
      </w:pPr>
      <w:r w:rsidRPr="00EF161C">
        <w:rPr>
          <w:sz w:val="20"/>
          <w:lang w:val="en-GB"/>
        </w:rPr>
        <w:t>The</w:t>
      </w:r>
      <w:r w:rsidRPr="004D0FCF">
        <w:rPr>
          <w:sz w:val="20"/>
          <w:lang w:val="en-GB"/>
        </w:rPr>
        <w:t xml:space="preserve"> </w:t>
      </w:r>
      <w:r>
        <w:rPr>
          <w:sz w:val="20"/>
          <w:lang w:val="en-GB"/>
        </w:rPr>
        <w:t>pattern</w:t>
      </w:r>
      <w:r w:rsidRPr="004D0FCF">
        <w:rPr>
          <w:sz w:val="20"/>
          <w:lang w:val="en-GB"/>
        </w:rPr>
        <w:t xml:space="preserve"> of sub soil emission </w:t>
      </w:r>
      <w:r>
        <w:rPr>
          <w:sz w:val="20"/>
          <w:lang w:val="en-GB"/>
        </w:rPr>
        <w:t xml:space="preserve">in control </w:t>
      </w:r>
      <w:r w:rsidRPr="004D0FCF">
        <w:rPr>
          <w:sz w:val="20"/>
          <w:lang w:val="en-GB"/>
        </w:rPr>
        <w:t xml:space="preserve">(D2-C) was almost similar to </w:t>
      </w:r>
      <w:r>
        <w:rPr>
          <w:sz w:val="20"/>
          <w:lang w:val="en-GB"/>
        </w:rPr>
        <w:t xml:space="preserve">its </w:t>
      </w:r>
      <w:proofErr w:type="gramStart"/>
      <w:r>
        <w:rPr>
          <w:sz w:val="20"/>
          <w:lang w:val="en-GB"/>
        </w:rPr>
        <w:t>top soil</w:t>
      </w:r>
      <w:proofErr w:type="gramEnd"/>
      <w:r>
        <w:rPr>
          <w:sz w:val="20"/>
          <w:lang w:val="en-GB"/>
        </w:rPr>
        <w:t xml:space="preserve"> (F</w:t>
      </w:r>
      <w:r w:rsidRPr="004D0FCF">
        <w:rPr>
          <w:sz w:val="20"/>
          <w:lang w:val="en-GB"/>
        </w:rPr>
        <w:t xml:space="preserve">igure </w:t>
      </w:r>
      <w:r>
        <w:rPr>
          <w:sz w:val="20"/>
          <w:lang w:val="en-GB"/>
        </w:rPr>
        <w:t>6</w:t>
      </w:r>
      <w:r w:rsidRPr="004D0FCF">
        <w:rPr>
          <w:sz w:val="20"/>
          <w:lang w:val="en-GB"/>
        </w:rPr>
        <w:t xml:space="preserve">). </w:t>
      </w:r>
      <w:r>
        <w:rPr>
          <w:sz w:val="20"/>
          <w:lang w:val="en-GB"/>
        </w:rPr>
        <w:t>D</w:t>
      </w:r>
      <w:r w:rsidRPr="004D0FCF">
        <w:rPr>
          <w:sz w:val="20"/>
          <w:lang w:val="en-GB"/>
        </w:rPr>
        <w:t>aily methane flux</w:t>
      </w:r>
      <w:r>
        <w:rPr>
          <w:sz w:val="20"/>
          <w:lang w:val="en-GB"/>
        </w:rPr>
        <w:t xml:space="preserve"> showed a decreasing trend</w:t>
      </w:r>
      <w:r w:rsidRPr="004D0FCF">
        <w:rPr>
          <w:sz w:val="20"/>
          <w:lang w:val="en-GB"/>
        </w:rPr>
        <w:t xml:space="preserve"> in SRI </w:t>
      </w:r>
      <w:r>
        <w:rPr>
          <w:sz w:val="20"/>
          <w:lang w:val="en-GB"/>
        </w:rPr>
        <w:t>(F</w:t>
      </w:r>
      <w:r w:rsidRPr="004D0FCF">
        <w:rPr>
          <w:sz w:val="20"/>
          <w:lang w:val="en-GB"/>
        </w:rPr>
        <w:t xml:space="preserve">igure </w:t>
      </w:r>
      <w:r>
        <w:rPr>
          <w:sz w:val="20"/>
          <w:lang w:val="en-GB"/>
        </w:rPr>
        <w:t>7</w:t>
      </w:r>
      <w:r w:rsidRPr="004D0FCF">
        <w:rPr>
          <w:sz w:val="20"/>
          <w:lang w:val="en-GB"/>
        </w:rPr>
        <w:t xml:space="preserve">). Contradictory </w:t>
      </w:r>
      <w:r>
        <w:rPr>
          <w:sz w:val="20"/>
          <w:lang w:val="en-GB"/>
        </w:rPr>
        <w:t>an increasing trend observed in control. This finding shows that</w:t>
      </w:r>
      <w:r w:rsidRPr="004D0FCF">
        <w:rPr>
          <w:sz w:val="20"/>
          <w:lang w:val="en-GB"/>
        </w:rPr>
        <w:t>, SRI cultivation practices could control the methane emission effectively.</w:t>
      </w:r>
      <w:r>
        <w:rPr>
          <w:sz w:val="20"/>
          <w:lang w:val="en-GB"/>
        </w:rPr>
        <w:t xml:space="preserve"> </w:t>
      </w:r>
      <w:r w:rsidRPr="00E7576D">
        <w:rPr>
          <w:sz w:val="20"/>
          <w:szCs w:val="20"/>
        </w:rPr>
        <w:t>Control</w:t>
      </w:r>
      <w:r w:rsidRPr="004D0FCF">
        <w:rPr>
          <w:sz w:val="20"/>
          <w:lang w:val="en-GB"/>
        </w:rPr>
        <w:t xml:space="preserve"> showed highest total methane flux</w:t>
      </w:r>
      <w:r>
        <w:rPr>
          <w:sz w:val="20"/>
          <w:lang w:val="en-GB"/>
        </w:rPr>
        <w:t xml:space="preserve"> (26.4 g CH</w:t>
      </w:r>
      <w:r w:rsidRPr="009B78B1">
        <w:rPr>
          <w:sz w:val="20"/>
          <w:vertAlign w:val="subscript"/>
          <w:lang w:val="en-GB"/>
        </w:rPr>
        <w:t>4</w:t>
      </w:r>
      <w:r>
        <w:rPr>
          <w:sz w:val="20"/>
          <w:lang w:val="en-GB"/>
        </w:rPr>
        <w:t xml:space="preserve"> m</w:t>
      </w:r>
      <w:r w:rsidRPr="009B78B1">
        <w:rPr>
          <w:sz w:val="20"/>
          <w:vertAlign w:val="superscript"/>
          <w:lang w:val="en-GB"/>
        </w:rPr>
        <w:t>-2</w:t>
      </w:r>
      <w:r>
        <w:rPr>
          <w:sz w:val="20"/>
          <w:lang w:val="en-GB"/>
        </w:rPr>
        <w:t>) compared to both SRI-O</w:t>
      </w:r>
      <w:r w:rsidRPr="004D0FCF">
        <w:rPr>
          <w:sz w:val="20"/>
          <w:lang w:val="en-GB"/>
        </w:rPr>
        <w:t xml:space="preserve"> </w:t>
      </w:r>
      <w:r>
        <w:rPr>
          <w:sz w:val="20"/>
          <w:lang w:val="en-GB"/>
        </w:rPr>
        <w:t>(7.7</w:t>
      </w:r>
      <w:r w:rsidRPr="009B78B1">
        <w:rPr>
          <w:sz w:val="20"/>
          <w:lang w:val="en-GB"/>
        </w:rPr>
        <w:t xml:space="preserve"> </w:t>
      </w:r>
      <w:r>
        <w:rPr>
          <w:sz w:val="20"/>
          <w:lang w:val="en-GB"/>
        </w:rPr>
        <w:t>g CH</w:t>
      </w:r>
      <w:r w:rsidRPr="009B78B1">
        <w:rPr>
          <w:sz w:val="20"/>
          <w:vertAlign w:val="subscript"/>
          <w:lang w:val="en-GB"/>
        </w:rPr>
        <w:t>4</w:t>
      </w:r>
      <w:r>
        <w:rPr>
          <w:sz w:val="20"/>
          <w:lang w:val="en-GB"/>
        </w:rPr>
        <w:t xml:space="preserve"> m</w:t>
      </w:r>
      <w:r w:rsidRPr="009B78B1">
        <w:rPr>
          <w:sz w:val="20"/>
          <w:vertAlign w:val="superscript"/>
          <w:lang w:val="en-GB"/>
        </w:rPr>
        <w:t>-2</w:t>
      </w:r>
      <w:r>
        <w:rPr>
          <w:sz w:val="20"/>
          <w:lang w:val="en-GB"/>
        </w:rPr>
        <w:t xml:space="preserve">) </w:t>
      </w:r>
      <w:r w:rsidRPr="004D0FCF">
        <w:rPr>
          <w:sz w:val="20"/>
          <w:lang w:val="en-GB"/>
        </w:rPr>
        <w:t xml:space="preserve">and </w:t>
      </w:r>
      <w:r>
        <w:rPr>
          <w:sz w:val="20"/>
        </w:rPr>
        <w:t>SRI-</w:t>
      </w:r>
      <w:r>
        <w:rPr>
          <w:sz w:val="20"/>
          <w:lang w:val="en-GB"/>
        </w:rPr>
        <w:t>T (8.9</w:t>
      </w:r>
      <w:r w:rsidRPr="009B78B1">
        <w:rPr>
          <w:sz w:val="20"/>
          <w:lang w:val="en-GB"/>
        </w:rPr>
        <w:t xml:space="preserve"> </w:t>
      </w:r>
      <w:r>
        <w:rPr>
          <w:sz w:val="20"/>
          <w:lang w:val="en-GB"/>
        </w:rPr>
        <w:t>g CH</w:t>
      </w:r>
      <w:r w:rsidRPr="009B78B1">
        <w:rPr>
          <w:sz w:val="20"/>
          <w:vertAlign w:val="subscript"/>
          <w:lang w:val="en-GB"/>
        </w:rPr>
        <w:t>4</w:t>
      </w:r>
      <w:r>
        <w:rPr>
          <w:sz w:val="20"/>
          <w:lang w:val="en-GB"/>
        </w:rPr>
        <w:t xml:space="preserve"> m</w:t>
      </w:r>
      <w:r w:rsidRPr="009B78B1">
        <w:rPr>
          <w:sz w:val="20"/>
          <w:vertAlign w:val="superscript"/>
          <w:lang w:val="en-GB"/>
        </w:rPr>
        <w:t>-2</w:t>
      </w:r>
      <w:r>
        <w:rPr>
          <w:sz w:val="20"/>
          <w:lang w:val="en-GB"/>
        </w:rPr>
        <w:t>) (F</w:t>
      </w:r>
      <w:r w:rsidRPr="004D0FCF">
        <w:rPr>
          <w:sz w:val="20"/>
          <w:lang w:val="en-GB"/>
        </w:rPr>
        <w:t xml:space="preserve">igure </w:t>
      </w:r>
      <w:r>
        <w:rPr>
          <w:sz w:val="20"/>
          <w:lang w:val="en-GB"/>
        </w:rPr>
        <w:t>8</w:t>
      </w:r>
      <w:r w:rsidRPr="004D0FCF">
        <w:rPr>
          <w:sz w:val="20"/>
          <w:lang w:val="en-GB"/>
        </w:rPr>
        <w:t xml:space="preserve">). </w:t>
      </w:r>
      <w:r w:rsidRPr="0098352D">
        <w:rPr>
          <w:sz w:val="20"/>
          <w:lang w:val="en-GB"/>
        </w:rPr>
        <w:t xml:space="preserve">There was not any significant difference between SRIs treatments. In terms of sub soil emission, </w:t>
      </w:r>
      <w:r>
        <w:rPr>
          <w:sz w:val="20"/>
          <w:lang w:val="en-GB"/>
        </w:rPr>
        <w:t>control</w:t>
      </w:r>
      <w:r w:rsidRPr="0098352D">
        <w:rPr>
          <w:sz w:val="20"/>
          <w:lang w:val="en-GB"/>
        </w:rPr>
        <w:t xml:space="preserve"> represented remarkably higher total CH</w:t>
      </w:r>
      <w:r w:rsidRPr="0098352D">
        <w:rPr>
          <w:sz w:val="20"/>
          <w:vertAlign w:val="subscript"/>
          <w:lang w:val="en-GB"/>
        </w:rPr>
        <w:t>4</w:t>
      </w:r>
      <w:r w:rsidRPr="0098352D">
        <w:rPr>
          <w:sz w:val="20"/>
          <w:lang w:val="en-GB"/>
        </w:rPr>
        <w:t xml:space="preserve"> emission than SRI. In addition, methane emission was reduced by 66.06% and 60.90% from SRI-O and SRI-T respectively compared to control. It seems that water regime is the most </w:t>
      </w:r>
      <w:r>
        <w:rPr>
          <w:sz w:val="20"/>
          <w:lang w:val="en-GB"/>
        </w:rPr>
        <w:t xml:space="preserve">effective factor in this order (Khosa, et al., 2011). </w:t>
      </w:r>
      <w:r w:rsidRPr="0098352D">
        <w:rPr>
          <w:sz w:val="20"/>
          <w:lang w:val="en-GB"/>
        </w:rPr>
        <w:t xml:space="preserve">The methane emission from sub soil of </w:t>
      </w:r>
      <w:r>
        <w:rPr>
          <w:sz w:val="20"/>
          <w:lang w:val="en-GB"/>
        </w:rPr>
        <w:t>control</w:t>
      </w:r>
      <w:r w:rsidRPr="0098352D">
        <w:rPr>
          <w:sz w:val="20"/>
          <w:lang w:val="en-GB"/>
        </w:rPr>
        <w:t xml:space="preserve"> was higher than the </w:t>
      </w:r>
      <w:proofErr w:type="gramStart"/>
      <w:r>
        <w:rPr>
          <w:sz w:val="20"/>
          <w:lang w:val="en-GB"/>
        </w:rPr>
        <w:t>top soil</w:t>
      </w:r>
      <w:proofErr w:type="gramEnd"/>
      <w:r w:rsidRPr="0098352D">
        <w:rPr>
          <w:sz w:val="20"/>
          <w:lang w:val="en-GB"/>
        </w:rPr>
        <w:t xml:space="preserve"> intensely</w:t>
      </w:r>
      <w:r>
        <w:rPr>
          <w:sz w:val="20"/>
          <w:lang w:val="en-GB"/>
        </w:rPr>
        <w:t xml:space="preserve"> (F</w:t>
      </w:r>
      <w:r w:rsidRPr="004D0FCF">
        <w:rPr>
          <w:sz w:val="20"/>
          <w:lang w:val="en-GB"/>
        </w:rPr>
        <w:t xml:space="preserve">igure </w:t>
      </w:r>
      <w:r>
        <w:rPr>
          <w:sz w:val="20"/>
          <w:lang w:val="en-GB"/>
        </w:rPr>
        <w:t>9</w:t>
      </w:r>
      <w:r w:rsidRPr="004D0FCF">
        <w:rPr>
          <w:sz w:val="20"/>
          <w:lang w:val="en-GB"/>
        </w:rPr>
        <w:t xml:space="preserve">). This difference between sub soil and </w:t>
      </w:r>
      <w:proofErr w:type="gramStart"/>
      <w:r w:rsidRPr="004D0FCF">
        <w:rPr>
          <w:sz w:val="20"/>
          <w:lang w:val="en-GB"/>
        </w:rPr>
        <w:t>top soil</w:t>
      </w:r>
      <w:proofErr w:type="gramEnd"/>
      <w:r w:rsidRPr="004D0FCF">
        <w:rPr>
          <w:sz w:val="20"/>
          <w:lang w:val="en-GB"/>
        </w:rPr>
        <w:t xml:space="preserve"> emission also can be obse</w:t>
      </w:r>
      <w:r>
        <w:rPr>
          <w:sz w:val="20"/>
          <w:lang w:val="en-GB"/>
        </w:rPr>
        <w:t>rved in SRI (F</w:t>
      </w:r>
      <w:r w:rsidRPr="004D0FCF">
        <w:rPr>
          <w:sz w:val="20"/>
          <w:lang w:val="en-GB"/>
        </w:rPr>
        <w:t xml:space="preserve">igure </w:t>
      </w:r>
      <w:r>
        <w:rPr>
          <w:sz w:val="20"/>
          <w:lang w:val="en-GB"/>
        </w:rPr>
        <w:t>10</w:t>
      </w:r>
      <w:r w:rsidRPr="004D0FCF">
        <w:rPr>
          <w:sz w:val="20"/>
          <w:lang w:val="en-GB"/>
        </w:rPr>
        <w:t>). It shows that a significant amount of methane produced in subsoil oxidize</w:t>
      </w:r>
      <w:r>
        <w:rPr>
          <w:sz w:val="20"/>
          <w:lang w:val="en-GB"/>
        </w:rPr>
        <w:t>d</w:t>
      </w:r>
      <w:r w:rsidRPr="004D0FCF">
        <w:rPr>
          <w:sz w:val="20"/>
          <w:lang w:val="en-GB"/>
        </w:rPr>
        <w:t xml:space="preserve"> by methanotrophs in </w:t>
      </w:r>
      <w:proofErr w:type="gramStart"/>
      <w:r w:rsidRPr="004D0FCF">
        <w:rPr>
          <w:sz w:val="20"/>
          <w:lang w:val="en-GB"/>
        </w:rPr>
        <w:t>top soil</w:t>
      </w:r>
      <w:proofErr w:type="gramEnd"/>
      <w:r w:rsidRPr="004D0FCF">
        <w:rPr>
          <w:sz w:val="20"/>
          <w:lang w:val="en-GB"/>
        </w:rPr>
        <w:t xml:space="preserve"> befo</w:t>
      </w:r>
      <w:r>
        <w:rPr>
          <w:sz w:val="20"/>
          <w:lang w:val="en-GB"/>
        </w:rPr>
        <w:t xml:space="preserve">re releasing to the atmosphere. ANOVA </w:t>
      </w:r>
      <w:r w:rsidRPr="004D0FCF">
        <w:rPr>
          <w:sz w:val="20"/>
          <w:lang w:val="en-GB"/>
        </w:rPr>
        <w:t xml:space="preserve">analysis showed higher methanotrophic activity </w:t>
      </w:r>
      <w:r>
        <w:rPr>
          <w:sz w:val="20"/>
          <w:lang w:val="en-GB"/>
        </w:rPr>
        <w:t>in SRI</w:t>
      </w:r>
      <w:r w:rsidRPr="004D0FCF">
        <w:rPr>
          <w:sz w:val="20"/>
          <w:lang w:val="en-GB"/>
        </w:rPr>
        <w:t xml:space="preserve"> </w:t>
      </w:r>
      <w:r>
        <w:rPr>
          <w:sz w:val="20"/>
          <w:lang w:val="en-GB"/>
        </w:rPr>
        <w:t xml:space="preserve">especially </w:t>
      </w:r>
      <w:r w:rsidRPr="004D0FCF">
        <w:rPr>
          <w:sz w:val="20"/>
          <w:lang w:val="en-GB"/>
        </w:rPr>
        <w:t xml:space="preserve">in vegetative growth stage. This is due to the two side effect of irrigation pattern in SRI. In fact, </w:t>
      </w:r>
      <w:r>
        <w:rPr>
          <w:sz w:val="20"/>
          <w:lang w:val="en-GB"/>
        </w:rPr>
        <w:t>the SRI irrigation method</w:t>
      </w:r>
      <w:r w:rsidRPr="004D0FCF">
        <w:rPr>
          <w:sz w:val="20"/>
          <w:lang w:val="en-GB"/>
        </w:rPr>
        <w:t xml:space="preserve"> has suppressing effect on methanogenic activity </w:t>
      </w:r>
      <w:proofErr w:type="gramStart"/>
      <w:r w:rsidRPr="004D0FCF">
        <w:rPr>
          <w:sz w:val="20"/>
          <w:lang w:val="en-GB"/>
        </w:rPr>
        <w:t>while,</w:t>
      </w:r>
      <w:proofErr w:type="gramEnd"/>
      <w:r w:rsidRPr="004D0FCF">
        <w:rPr>
          <w:sz w:val="20"/>
          <w:lang w:val="en-GB"/>
        </w:rPr>
        <w:t xml:space="preserve"> it increases methanotrophic activity by providing an aerobic condition in soil. </w:t>
      </w:r>
    </w:p>
    <w:p w14:paraId="52339F44" w14:textId="77777777" w:rsidR="007E3407" w:rsidRDefault="007E3407" w:rsidP="00D5692E">
      <w:pPr>
        <w:jc w:val="both"/>
        <w:rPr>
          <w:sz w:val="20"/>
          <w:lang w:val="en-GB"/>
        </w:rPr>
      </w:pPr>
    </w:p>
    <w:p w14:paraId="3370FC17" w14:textId="77777777" w:rsidR="00E75CAE" w:rsidRDefault="00E75CAE" w:rsidP="00D5692E">
      <w:pPr>
        <w:jc w:val="both"/>
        <w:rPr>
          <w:sz w:val="20"/>
          <w:lang w:val="en-GB"/>
        </w:rPr>
      </w:pPr>
    </w:p>
    <w:p w14:paraId="5C25DBE0" w14:textId="77777777" w:rsidR="00E75CAE" w:rsidRPr="00BF30DB" w:rsidRDefault="00E75CAE" w:rsidP="00D5692E">
      <w:pPr>
        <w:jc w:val="both"/>
        <w:rPr>
          <w:sz w:val="20"/>
          <w:lang w:val="en-GB"/>
        </w:rPr>
      </w:pPr>
    </w:p>
    <w:tbl>
      <w:tblPr>
        <w:tblW w:w="0" w:type="auto"/>
        <w:tblLook w:val="04A0" w:firstRow="1" w:lastRow="0" w:firstColumn="1" w:lastColumn="0" w:noHBand="0" w:noVBand="1"/>
      </w:tblPr>
      <w:tblGrid>
        <w:gridCol w:w="9236"/>
      </w:tblGrid>
      <w:tr w:rsidR="00D5692E" w:rsidRPr="00AA20F1" w14:paraId="3F7B49CA" w14:textId="77777777" w:rsidTr="005A5027">
        <w:tc>
          <w:tcPr>
            <w:tcW w:w="9576" w:type="dxa"/>
            <w:shd w:val="clear" w:color="auto" w:fill="auto"/>
          </w:tcPr>
          <w:p w14:paraId="4316099B" w14:textId="57FAACB9" w:rsidR="00D5692E" w:rsidRPr="00AA20F1" w:rsidRDefault="00D5692E" w:rsidP="00473AD6">
            <w:pPr>
              <w:jc w:val="center"/>
              <w:rPr>
                <w:sz w:val="20"/>
                <w:lang w:val="en-GB"/>
              </w:rPr>
            </w:pPr>
            <w:r>
              <w:rPr>
                <w:noProof/>
                <w:sz w:val="20"/>
              </w:rPr>
              <w:drawing>
                <wp:anchor distT="0" distB="0" distL="114300" distR="114300" simplePos="0" relativeHeight="251664384" behindDoc="0" locked="0" layoutInCell="1" allowOverlap="1" wp14:anchorId="6FBAF7F1" wp14:editId="0386731C">
                  <wp:simplePos x="0" y="0"/>
                  <wp:positionH relativeFrom="margin">
                    <wp:posOffset>396240</wp:posOffset>
                  </wp:positionH>
                  <wp:positionV relativeFrom="margin">
                    <wp:posOffset>55880</wp:posOffset>
                  </wp:positionV>
                  <wp:extent cx="5221605" cy="1442085"/>
                  <wp:effectExtent l="0" t="0" r="10795" b="5715"/>
                  <wp:wrapTopAndBottom/>
                  <wp:docPr id="5"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13">
                            <a:extLst>
                              <a:ext uri="{28A0092B-C50C-407E-A947-70E740481C1C}">
                                <a14:useLocalDpi xmlns:a14="http://schemas.microsoft.com/office/drawing/2010/main" val="0"/>
                              </a:ext>
                            </a:extLst>
                          </a:blip>
                          <a:srcRect b="-89"/>
                          <a:stretch>
                            <a:fillRect/>
                          </a:stretch>
                        </pic:blipFill>
                        <pic:spPr bwMode="auto">
                          <a:xfrm>
                            <a:off x="0" y="0"/>
                            <a:ext cx="522160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92E" w:rsidRPr="00AA20F1" w14:paraId="3175CE20" w14:textId="77777777" w:rsidTr="005A5027">
        <w:tc>
          <w:tcPr>
            <w:tcW w:w="9576" w:type="dxa"/>
            <w:shd w:val="clear" w:color="auto" w:fill="auto"/>
          </w:tcPr>
          <w:p w14:paraId="74C0F511" w14:textId="29867747" w:rsidR="00866484" w:rsidRDefault="00D5692E" w:rsidP="00866484">
            <w:pPr>
              <w:jc w:val="center"/>
              <w:rPr>
                <w:i/>
                <w:iCs/>
                <w:sz w:val="18"/>
                <w:szCs w:val="18"/>
              </w:rPr>
            </w:pPr>
            <w:r w:rsidRPr="00AA20F1">
              <w:rPr>
                <w:i/>
                <w:iCs/>
                <w:sz w:val="18"/>
                <w:szCs w:val="18"/>
              </w:rPr>
              <w:t>Figure 2: Methane emission in the control treatment (mg m</w:t>
            </w:r>
            <w:r w:rsidRPr="00AA20F1">
              <w:rPr>
                <w:i/>
                <w:iCs/>
                <w:sz w:val="18"/>
                <w:szCs w:val="18"/>
                <w:vertAlign w:val="superscript"/>
              </w:rPr>
              <w:t>-2</w:t>
            </w:r>
            <w:r w:rsidRPr="00AA20F1">
              <w:rPr>
                <w:i/>
                <w:iCs/>
                <w:sz w:val="18"/>
                <w:szCs w:val="18"/>
              </w:rPr>
              <w:t>d</w:t>
            </w:r>
            <w:r w:rsidRPr="00AA20F1">
              <w:rPr>
                <w:i/>
                <w:iCs/>
                <w:sz w:val="18"/>
                <w:szCs w:val="18"/>
                <w:vertAlign w:val="superscript"/>
              </w:rPr>
              <w:t>-1</w:t>
            </w:r>
            <w:r w:rsidRPr="00AA20F1">
              <w:rPr>
                <w:i/>
                <w:iCs/>
                <w:sz w:val="18"/>
                <w:szCs w:val="18"/>
              </w:rPr>
              <w:t>) during the rice growth s</w:t>
            </w:r>
            <w:r w:rsidR="00866484">
              <w:rPr>
                <w:i/>
                <w:iCs/>
                <w:sz w:val="18"/>
                <w:szCs w:val="18"/>
              </w:rPr>
              <w:t>eason and its linear regression</w:t>
            </w:r>
          </w:p>
          <w:p w14:paraId="77CA92FC" w14:textId="1415254B" w:rsidR="00D5692E" w:rsidRPr="00AA20F1" w:rsidRDefault="00866484" w:rsidP="00866484">
            <w:pPr>
              <w:rPr>
                <w:i/>
                <w:iCs/>
                <w:sz w:val="18"/>
                <w:szCs w:val="18"/>
              </w:rPr>
            </w:pPr>
            <w:r>
              <w:rPr>
                <w:i/>
                <w:iCs/>
                <w:sz w:val="18"/>
                <w:szCs w:val="18"/>
              </w:rPr>
              <w:t xml:space="preserve">                    </w:t>
            </w:r>
            <w:proofErr w:type="gramStart"/>
            <w:r w:rsidR="00D5692E" w:rsidRPr="00AA20F1">
              <w:rPr>
                <w:i/>
                <w:iCs/>
                <w:sz w:val="18"/>
                <w:szCs w:val="18"/>
              </w:rPr>
              <w:t>line</w:t>
            </w:r>
            <w:proofErr w:type="gramEnd"/>
          </w:p>
        </w:tc>
      </w:tr>
    </w:tbl>
    <w:p w14:paraId="7419933A" w14:textId="77777777" w:rsidR="00E75CAE" w:rsidRDefault="00E75CAE" w:rsidP="00D5692E">
      <w:pPr>
        <w:jc w:val="both"/>
        <w:rPr>
          <w:iCs/>
          <w:sz w:val="18"/>
          <w:szCs w:val="18"/>
        </w:rPr>
      </w:pPr>
    </w:p>
    <w:p w14:paraId="008DD4B5" w14:textId="77777777" w:rsidR="00E75CAE" w:rsidRDefault="00E75CAE" w:rsidP="00D5692E">
      <w:pPr>
        <w:jc w:val="both"/>
        <w:rPr>
          <w:iCs/>
          <w:sz w:val="18"/>
          <w:szCs w:val="18"/>
        </w:rPr>
      </w:pPr>
    </w:p>
    <w:p w14:paraId="1083C9E3" w14:textId="77777777" w:rsidR="00E75CAE" w:rsidRPr="00AE3738" w:rsidRDefault="00E75CAE" w:rsidP="00D5692E">
      <w:pPr>
        <w:jc w:val="both"/>
        <w:rPr>
          <w:i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6"/>
      </w:tblGrid>
      <w:tr w:rsidR="00D5692E" w:rsidRPr="00AA20F1" w14:paraId="7BF5D15C" w14:textId="77777777" w:rsidTr="005A5027">
        <w:tc>
          <w:tcPr>
            <w:tcW w:w="9576" w:type="dxa"/>
            <w:tcBorders>
              <w:top w:val="nil"/>
              <w:left w:val="nil"/>
              <w:bottom w:val="nil"/>
              <w:right w:val="nil"/>
            </w:tcBorders>
            <w:shd w:val="clear" w:color="auto" w:fill="auto"/>
          </w:tcPr>
          <w:p w14:paraId="0DD9EA15" w14:textId="04B41468" w:rsidR="00D5692E" w:rsidRPr="00AA20F1" w:rsidRDefault="00D5692E" w:rsidP="00473AD6">
            <w:pPr>
              <w:jc w:val="center"/>
              <w:rPr>
                <w:iCs/>
                <w:sz w:val="18"/>
                <w:szCs w:val="18"/>
              </w:rPr>
            </w:pPr>
            <w:r>
              <w:rPr>
                <w:iCs/>
                <w:noProof/>
                <w:sz w:val="18"/>
                <w:szCs w:val="18"/>
              </w:rPr>
              <w:drawing>
                <wp:anchor distT="0" distB="0" distL="114300" distR="114300" simplePos="0" relativeHeight="251669504" behindDoc="0" locked="0" layoutInCell="1" allowOverlap="1" wp14:anchorId="72C6B981" wp14:editId="20735C99">
                  <wp:simplePos x="0" y="0"/>
                  <wp:positionH relativeFrom="margin">
                    <wp:posOffset>396240</wp:posOffset>
                  </wp:positionH>
                  <wp:positionV relativeFrom="margin">
                    <wp:posOffset>-4449445</wp:posOffset>
                  </wp:positionV>
                  <wp:extent cx="5222240" cy="1437640"/>
                  <wp:effectExtent l="0" t="0" r="10160" b="10160"/>
                  <wp:wrapTopAndBottom/>
                  <wp:docPr id="10" name="Chart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5"/>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240" cy="1437640"/>
                          </a:xfrm>
                          <a:prstGeom prst="rect">
                            <a:avLst/>
                          </a:prstGeom>
                          <a:noFill/>
                        </pic:spPr>
                      </pic:pic>
                    </a:graphicData>
                  </a:graphic>
                  <wp14:sizeRelH relativeFrom="page">
                    <wp14:pctWidth>0</wp14:pctWidth>
                  </wp14:sizeRelH>
                  <wp14:sizeRelV relativeFrom="page">
                    <wp14:pctHeight>0</wp14:pctHeight>
                  </wp14:sizeRelV>
                </wp:anchor>
              </w:drawing>
            </w:r>
          </w:p>
        </w:tc>
      </w:tr>
      <w:tr w:rsidR="00D5692E" w:rsidRPr="00AA20F1" w14:paraId="03A7E0C6" w14:textId="77777777" w:rsidTr="005A5027">
        <w:tc>
          <w:tcPr>
            <w:tcW w:w="9576" w:type="dxa"/>
            <w:tcBorders>
              <w:top w:val="nil"/>
              <w:left w:val="nil"/>
              <w:bottom w:val="nil"/>
              <w:right w:val="nil"/>
            </w:tcBorders>
            <w:shd w:val="clear" w:color="auto" w:fill="auto"/>
          </w:tcPr>
          <w:p w14:paraId="694FBAD2" w14:textId="77777777" w:rsidR="00866484" w:rsidRDefault="00D5692E" w:rsidP="00473AD6">
            <w:pPr>
              <w:jc w:val="center"/>
              <w:rPr>
                <w:i/>
                <w:iCs/>
                <w:sz w:val="18"/>
                <w:szCs w:val="18"/>
              </w:rPr>
            </w:pPr>
            <w:r w:rsidRPr="00AA20F1">
              <w:rPr>
                <w:i/>
                <w:iCs/>
                <w:sz w:val="18"/>
                <w:szCs w:val="18"/>
              </w:rPr>
              <w:t>Figure 3: Methane emission in the SRI-O treatment (mg m</w:t>
            </w:r>
            <w:r w:rsidRPr="00AA20F1">
              <w:rPr>
                <w:i/>
                <w:iCs/>
                <w:sz w:val="18"/>
                <w:szCs w:val="18"/>
                <w:vertAlign w:val="superscript"/>
              </w:rPr>
              <w:t>-2</w:t>
            </w:r>
            <w:r w:rsidRPr="00AA20F1">
              <w:rPr>
                <w:i/>
                <w:iCs/>
                <w:sz w:val="18"/>
                <w:szCs w:val="18"/>
              </w:rPr>
              <w:t>d</w:t>
            </w:r>
            <w:r w:rsidRPr="00AA20F1">
              <w:rPr>
                <w:i/>
                <w:iCs/>
                <w:sz w:val="18"/>
                <w:szCs w:val="18"/>
                <w:vertAlign w:val="superscript"/>
              </w:rPr>
              <w:t>-1</w:t>
            </w:r>
            <w:r w:rsidRPr="00AA20F1">
              <w:rPr>
                <w:i/>
                <w:iCs/>
                <w:sz w:val="18"/>
                <w:szCs w:val="18"/>
              </w:rPr>
              <w:t>) during the rice growth s</w:t>
            </w:r>
            <w:r w:rsidR="00866484">
              <w:rPr>
                <w:i/>
                <w:iCs/>
                <w:sz w:val="18"/>
                <w:szCs w:val="18"/>
              </w:rPr>
              <w:t>eason and its linear regression</w:t>
            </w:r>
          </w:p>
          <w:p w14:paraId="2D03BE4A" w14:textId="4EE809A9" w:rsidR="00D5692E" w:rsidRPr="00AA20F1" w:rsidRDefault="00866484" w:rsidP="00473AD6">
            <w:pPr>
              <w:rPr>
                <w:i/>
                <w:iCs/>
                <w:sz w:val="18"/>
                <w:szCs w:val="18"/>
              </w:rPr>
            </w:pPr>
            <w:r>
              <w:rPr>
                <w:i/>
                <w:iCs/>
                <w:sz w:val="18"/>
                <w:szCs w:val="18"/>
              </w:rPr>
              <w:t xml:space="preserve">                    </w:t>
            </w:r>
            <w:proofErr w:type="gramStart"/>
            <w:r>
              <w:rPr>
                <w:i/>
                <w:iCs/>
                <w:sz w:val="18"/>
                <w:szCs w:val="18"/>
              </w:rPr>
              <w:t>l</w:t>
            </w:r>
            <w:r w:rsidR="00D5692E" w:rsidRPr="00AA20F1">
              <w:rPr>
                <w:i/>
                <w:iCs/>
                <w:sz w:val="18"/>
                <w:szCs w:val="18"/>
              </w:rPr>
              <w:t>ine</w:t>
            </w:r>
            <w:proofErr w:type="gramEnd"/>
            <w:r>
              <w:rPr>
                <w:i/>
                <w:iCs/>
                <w:sz w:val="18"/>
                <w:szCs w:val="18"/>
              </w:rPr>
              <w:t xml:space="preserve"> </w:t>
            </w:r>
            <w:r w:rsidR="00D5692E" w:rsidRPr="00AA20F1">
              <w:rPr>
                <w:i/>
                <w:iCs/>
                <w:sz w:val="18"/>
                <w:szCs w:val="18"/>
              </w:rPr>
              <w:t>SRI-O: original system of rice intensification</w:t>
            </w:r>
          </w:p>
        </w:tc>
      </w:tr>
      <w:tr w:rsidR="00D5692E" w14:paraId="304BA72A" w14:textId="77777777" w:rsidTr="005A5027">
        <w:tc>
          <w:tcPr>
            <w:tcW w:w="9576" w:type="dxa"/>
            <w:tcBorders>
              <w:top w:val="nil"/>
              <w:left w:val="nil"/>
              <w:bottom w:val="nil"/>
              <w:right w:val="nil"/>
            </w:tcBorders>
            <w:shd w:val="clear" w:color="auto" w:fill="auto"/>
          </w:tcPr>
          <w:p w14:paraId="5A66AEC5" w14:textId="5A157335" w:rsidR="00D5692E" w:rsidRDefault="00D5692E" w:rsidP="00473AD6">
            <w:pPr>
              <w:jc w:val="center"/>
            </w:pPr>
            <w:r>
              <w:rPr>
                <w:noProof/>
              </w:rPr>
              <w:drawing>
                <wp:anchor distT="0" distB="0" distL="114300" distR="114300" simplePos="0" relativeHeight="251668480" behindDoc="0" locked="0" layoutInCell="1" allowOverlap="1" wp14:anchorId="4CC78BDD" wp14:editId="5B2B802C">
                  <wp:simplePos x="0" y="0"/>
                  <wp:positionH relativeFrom="margin">
                    <wp:posOffset>356235</wp:posOffset>
                  </wp:positionH>
                  <wp:positionV relativeFrom="margin">
                    <wp:posOffset>10160</wp:posOffset>
                  </wp:positionV>
                  <wp:extent cx="5244465" cy="1469390"/>
                  <wp:effectExtent l="0" t="0" r="0" b="3810"/>
                  <wp:wrapTopAndBottom/>
                  <wp:docPr id="9" name="Chart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44465" cy="1469390"/>
                          </a:xfrm>
                          <a:prstGeom prst="rect">
                            <a:avLst/>
                          </a:prstGeom>
                          <a:noFill/>
                        </pic:spPr>
                      </pic:pic>
                    </a:graphicData>
                  </a:graphic>
                  <wp14:sizeRelH relativeFrom="page">
                    <wp14:pctWidth>0</wp14:pctWidth>
                  </wp14:sizeRelH>
                  <wp14:sizeRelV relativeFrom="page">
                    <wp14:pctHeight>0</wp14:pctHeight>
                  </wp14:sizeRelV>
                </wp:anchor>
              </w:drawing>
            </w:r>
          </w:p>
        </w:tc>
      </w:tr>
      <w:tr w:rsidR="00D5692E" w14:paraId="66BEA6AF" w14:textId="77777777" w:rsidTr="005A5027">
        <w:tc>
          <w:tcPr>
            <w:tcW w:w="9576" w:type="dxa"/>
            <w:tcBorders>
              <w:top w:val="nil"/>
              <w:left w:val="nil"/>
              <w:bottom w:val="nil"/>
              <w:right w:val="nil"/>
            </w:tcBorders>
            <w:shd w:val="clear" w:color="auto" w:fill="auto"/>
          </w:tcPr>
          <w:p w14:paraId="4C9A5298" w14:textId="77777777" w:rsidR="00473AD6" w:rsidRDefault="00D5692E" w:rsidP="00473AD6">
            <w:pPr>
              <w:jc w:val="center"/>
              <w:rPr>
                <w:i/>
                <w:iCs/>
                <w:sz w:val="18"/>
                <w:szCs w:val="18"/>
              </w:rPr>
            </w:pPr>
            <w:r w:rsidRPr="00AA20F1">
              <w:rPr>
                <w:i/>
                <w:iCs/>
                <w:sz w:val="18"/>
                <w:szCs w:val="18"/>
              </w:rPr>
              <w:t>Figure 4: Methane emission in the SRI-T treatment (mg m</w:t>
            </w:r>
            <w:r w:rsidRPr="00AA20F1">
              <w:rPr>
                <w:i/>
                <w:iCs/>
                <w:sz w:val="18"/>
                <w:szCs w:val="18"/>
                <w:vertAlign w:val="superscript"/>
              </w:rPr>
              <w:t>-2</w:t>
            </w:r>
            <w:r w:rsidRPr="00AA20F1">
              <w:rPr>
                <w:i/>
                <w:iCs/>
                <w:sz w:val="18"/>
                <w:szCs w:val="18"/>
              </w:rPr>
              <w:t>d</w:t>
            </w:r>
            <w:r w:rsidRPr="00AA20F1">
              <w:rPr>
                <w:i/>
                <w:iCs/>
                <w:sz w:val="18"/>
                <w:szCs w:val="18"/>
                <w:vertAlign w:val="superscript"/>
              </w:rPr>
              <w:t>-1</w:t>
            </w:r>
            <w:r w:rsidRPr="00AA20F1">
              <w:rPr>
                <w:i/>
                <w:iCs/>
                <w:sz w:val="18"/>
                <w:szCs w:val="18"/>
              </w:rPr>
              <w:t>) during the rice growth season and its linear regression</w:t>
            </w:r>
          </w:p>
          <w:p w14:paraId="2642AB9E" w14:textId="00A6C6A1" w:rsidR="00D5692E" w:rsidRPr="00AA20F1" w:rsidRDefault="00473AD6" w:rsidP="00473AD6">
            <w:pPr>
              <w:rPr>
                <w:i/>
                <w:iCs/>
                <w:sz w:val="18"/>
                <w:szCs w:val="18"/>
              </w:rPr>
            </w:pPr>
            <w:r>
              <w:rPr>
                <w:i/>
                <w:iCs/>
                <w:sz w:val="18"/>
                <w:szCs w:val="18"/>
              </w:rPr>
              <w:t xml:space="preserve">                    </w:t>
            </w:r>
            <w:r w:rsidR="00D5692E" w:rsidRPr="00AA20F1">
              <w:rPr>
                <w:i/>
                <w:iCs/>
                <w:sz w:val="18"/>
                <w:szCs w:val="18"/>
              </w:rPr>
              <w:t xml:space="preserve"> </w:t>
            </w:r>
            <w:proofErr w:type="gramStart"/>
            <w:r w:rsidR="00D5692E" w:rsidRPr="00AA20F1">
              <w:rPr>
                <w:i/>
                <w:iCs/>
                <w:sz w:val="18"/>
                <w:szCs w:val="18"/>
              </w:rPr>
              <w:t>line</w:t>
            </w:r>
            <w:proofErr w:type="gramEnd"/>
            <w:r>
              <w:rPr>
                <w:i/>
                <w:iCs/>
                <w:sz w:val="18"/>
                <w:szCs w:val="18"/>
              </w:rPr>
              <w:t xml:space="preserve"> </w:t>
            </w:r>
            <w:r w:rsidR="00D5692E" w:rsidRPr="00AA20F1">
              <w:rPr>
                <w:i/>
                <w:iCs/>
                <w:sz w:val="18"/>
                <w:szCs w:val="18"/>
              </w:rPr>
              <w:t>SRI-T: system of rice intensification-oblong-triangular pattern</w:t>
            </w:r>
          </w:p>
        </w:tc>
      </w:tr>
    </w:tbl>
    <w:p w14:paraId="6248BD9E" w14:textId="24C7AC1A" w:rsidR="007E3407" w:rsidRDefault="00D5692E" w:rsidP="00D5692E">
      <w:pPr>
        <w:rPr>
          <w:i/>
          <w:iCs/>
          <w:sz w:val="18"/>
          <w:szCs w:val="18"/>
        </w:rPr>
      </w:pPr>
      <w:r>
        <w:rPr>
          <w:noProof/>
          <w:sz w:val="20"/>
        </w:rPr>
        <w:drawing>
          <wp:anchor distT="0" distB="0" distL="114300" distR="114300" simplePos="0" relativeHeight="251661312" behindDoc="0" locked="0" layoutInCell="1" allowOverlap="1" wp14:anchorId="1E4D7CD2" wp14:editId="06BC97B1">
            <wp:simplePos x="0" y="0"/>
            <wp:positionH relativeFrom="margin">
              <wp:posOffset>-190500</wp:posOffset>
            </wp:positionH>
            <wp:positionV relativeFrom="margin">
              <wp:posOffset>-2711450</wp:posOffset>
            </wp:positionV>
            <wp:extent cx="5579745" cy="1800225"/>
            <wp:effectExtent l="0" t="0" r="8255" b="3175"/>
            <wp:wrapTopAndBottom/>
            <wp:docPr id="3"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16">
                      <a:extLst>
                        <a:ext uri="{28A0092B-C50C-407E-A947-70E740481C1C}">
                          <a14:useLocalDpi xmlns:a14="http://schemas.microsoft.com/office/drawing/2010/main" val="0"/>
                        </a:ext>
                      </a:extLst>
                    </a:blip>
                    <a:srcRect b="-89"/>
                    <a:stretch>
                      <a:fillRect/>
                    </a:stretch>
                  </pic:blipFill>
                  <pic:spPr bwMode="auto">
                    <a:xfrm>
                      <a:off x="0" y="0"/>
                      <a:ext cx="5579745" cy="1800225"/>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sz w:val="18"/>
          <w:szCs w:val="18"/>
        </w:rPr>
        <w:t xml:space="preserve">  </w:t>
      </w:r>
    </w:p>
    <w:p w14:paraId="1A95396C" w14:textId="77777777" w:rsidR="00E75CAE" w:rsidRPr="007E3407" w:rsidRDefault="00E75CAE" w:rsidP="00D5692E">
      <w:pPr>
        <w:rPr>
          <w:iCs/>
          <w:sz w:val="18"/>
          <w:szCs w:val="18"/>
        </w:rPr>
      </w:pPr>
    </w:p>
    <w:tbl>
      <w:tblPr>
        <w:tblW w:w="0" w:type="auto"/>
        <w:tblLook w:val="04A0" w:firstRow="1" w:lastRow="0" w:firstColumn="1" w:lastColumn="0" w:noHBand="0" w:noVBand="1"/>
      </w:tblPr>
      <w:tblGrid>
        <w:gridCol w:w="9236"/>
      </w:tblGrid>
      <w:tr w:rsidR="00D5692E" w:rsidRPr="00AA20F1" w14:paraId="3DD70402" w14:textId="77777777" w:rsidTr="005A5027">
        <w:tc>
          <w:tcPr>
            <w:tcW w:w="9576" w:type="dxa"/>
            <w:shd w:val="clear" w:color="auto" w:fill="auto"/>
          </w:tcPr>
          <w:p w14:paraId="1069971E" w14:textId="2EB4DA9C" w:rsidR="00D5692E" w:rsidRPr="00AA20F1" w:rsidRDefault="00D5692E" w:rsidP="00473AD6">
            <w:pPr>
              <w:jc w:val="center"/>
              <w:rPr>
                <w:iCs/>
                <w:sz w:val="18"/>
                <w:szCs w:val="18"/>
              </w:rPr>
            </w:pPr>
            <w:r>
              <w:rPr>
                <w:iCs/>
                <w:noProof/>
                <w:sz w:val="18"/>
                <w:szCs w:val="18"/>
              </w:rPr>
              <w:drawing>
                <wp:anchor distT="0" distB="0" distL="114300" distR="114300" simplePos="0" relativeHeight="251663360" behindDoc="0" locked="0" layoutInCell="1" allowOverlap="1" wp14:anchorId="1DBA4E78" wp14:editId="5C1863AD">
                  <wp:simplePos x="0" y="0"/>
                  <wp:positionH relativeFrom="margin">
                    <wp:posOffset>309880</wp:posOffset>
                  </wp:positionH>
                  <wp:positionV relativeFrom="margin">
                    <wp:posOffset>19685</wp:posOffset>
                  </wp:positionV>
                  <wp:extent cx="5330825" cy="1602105"/>
                  <wp:effectExtent l="0" t="0" r="3175" b="0"/>
                  <wp:wrapTopAndBottom/>
                  <wp:docPr id="4" name="Chart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7"/>
                          <pic:cNvPicPr>
                            <a:picLocks noChangeArrowheads="1"/>
                          </pic:cNvPicPr>
                        </pic:nvPicPr>
                        <pic:blipFill>
                          <a:blip r:embed="rId17">
                            <a:extLst>
                              <a:ext uri="{28A0092B-C50C-407E-A947-70E740481C1C}">
                                <a14:useLocalDpi xmlns:a14="http://schemas.microsoft.com/office/drawing/2010/main" val="0"/>
                              </a:ext>
                            </a:extLst>
                          </a:blip>
                          <a:srcRect b="-89"/>
                          <a:stretch>
                            <a:fillRect/>
                          </a:stretch>
                        </pic:blipFill>
                        <pic:spPr bwMode="auto">
                          <a:xfrm>
                            <a:off x="0" y="0"/>
                            <a:ext cx="5330825" cy="16021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92E" w:rsidRPr="00AA20F1" w14:paraId="77B05520" w14:textId="77777777" w:rsidTr="005A5027">
        <w:tc>
          <w:tcPr>
            <w:tcW w:w="9576" w:type="dxa"/>
            <w:shd w:val="clear" w:color="auto" w:fill="auto"/>
          </w:tcPr>
          <w:p w14:paraId="151A7229" w14:textId="028A2A27" w:rsidR="00866484" w:rsidRDefault="00D5692E" w:rsidP="00473AD6">
            <w:pPr>
              <w:rPr>
                <w:i/>
                <w:iCs/>
                <w:sz w:val="18"/>
                <w:szCs w:val="18"/>
              </w:rPr>
            </w:pPr>
            <w:r w:rsidRPr="00AA20F1">
              <w:rPr>
                <w:i/>
                <w:iCs/>
                <w:sz w:val="18"/>
                <w:szCs w:val="18"/>
              </w:rPr>
              <w:t>Figure 5: Methane emission in the D2- SRI treatment (mg m</w:t>
            </w:r>
            <w:r w:rsidRPr="00AA20F1">
              <w:rPr>
                <w:i/>
                <w:iCs/>
                <w:sz w:val="18"/>
                <w:szCs w:val="18"/>
                <w:vertAlign w:val="superscript"/>
              </w:rPr>
              <w:t>-2</w:t>
            </w:r>
            <w:r w:rsidRPr="00AA20F1">
              <w:rPr>
                <w:i/>
                <w:iCs/>
                <w:sz w:val="18"/>
                <w:szCs w:val="18"/>
              </w:rPr>
              <w:t>d</w:t>
            </w:r>
            <w:r w:rsidRPr="00AA20F1">
              <w:rPr>
                <w:i/>
                <w:iCs/>
                <w:sz w:val="18"/>
                <w:szCs w:val="18"/>
                <w:vertAlign w:val="superscript"/>
              </w:rPr>
              <w:t>-1</w:t>
            </w:r>
            <w:r w:rsidRPr="00AA20F1">
              <w:rPr>
                <w:i/>
                <w:iCs/>
                <w:sz w:val="18"/>
                <w:szCs w:val="18"/>
              </w:rPr>
              <w:t>) during the rice growth season and its linear</w:t>
            </w:r>
            <w:r w:rsidR="00866484">
              <w:rPr>
                <w:i/>
                <w:iCs/>
                <w:sz w:val="18"/>
                <w:szCs w:val="18"/>
              </w:rPr>
              <w:t xml:space="preserve"> regression</w:t>
            </w:r>
          </w:p>
          <w:p w14:paraId="2ACC38EB" w14:textId="1C5782C1" w:rsidR="00D5692E" w:rsidRPr="00AA20F1" w:rsidRDefault="00866484" w:rsidP="00473AD6">
            <w:pPr>
              <w:rPr>
                <w:i/>
                <w:iCs/>
                <w:sz w:val="18"/>
                <w:szCs w:val="18"/>
              </w:rPr>
            </w:pPr>
            <w:r>
              <w:rPr>
                <w:i/>
                <w:iCs/>
                <w:sz w:val="18"/>
                <w:szCs w:val="18"/>
              </w:rPr>
              <w:t xml:space="preserve">                 </w:t>
            </w:r>
            <w:proofErr w:type="gramStart"/>
            <w:r w:rsidR="00D5692E" w:rsidRPr="00AA20F1">
              <w:rPr>
                <w:i/>
                <w:iCs/>
                <w:sz w:val="18"/>
                <w:szCs w:val="18"/>
              </w:rPr>
              <w:t>line</w:t>
            </w:r>
            <w:proofErr w:type="gramEnd"/>
            <w:r>
              <w:rPr>
                <w:i/>
                <w:iCs/>
                <w:sz w:val="18"/>
                <w:szCs w:val="18"/>
              </w:rPr>
              <w:t xml:space="preserve"> </w:t>
            </w:r>
            <w:r w:rsidR="00D5692E" w:rsidRPr="00AA20F1">
              <w:rPr>
                <w:i/>
                <w:iCs/>
                <w:sz w:val="18"/>
                <w:szCs w:val="18"/>
              </w:rPr>
              <w:t xml:space="preserve">D2-SRI: The methane emission from anoxic area of the system of rice intensification treatment </w:t>
            </w:r>
          </w:p>
        </w:tc>
      </w:tr>
    </w:tbl>
    <w:p w14:paraId="48DBB9DC" w14:textId="77777777" w:rsidR="007E3407" w:rsidRDefault="007E3407" w:rsidP="00D5692E">
      <w:pPr>
        <w:jc w:val="both"/>
        <w:rPr>
          <w:sz w:val="20"/>
          <w:lang w:val="en-GB"/>
        </w:rPr>
      </w:pPr>
    </w:p>
    <w:p w14:paraId="69C89CE1" w14:textId="77777777" w:rsidR="00E75CAE" w:rsidRDefault="00E75CAE" w:rsidP="00D5692E">
      <w:pPr>
        <w:jc w:val="both"/>
        <w:rPr>
          <w:sz w:val="20"/>
          <w:lang w:val="en-GB"/>
        </w:rPr>
      </w:pPr>
    </w:p>
    <w:tbl>
      <w:tblPr>
        <w:tblW w:w="0" w:type="auto"/>
        <w:tblLook w:val="04A0" w:firstRow="1" w:lastRow="0" w:firstColumn="1" w:lastColumn="0" w:noHBand="0" w:noVBand="1"/>
      </w:tblPr>
      <w:tblGrid>
        <w:gridCol w:w="9236"/>
      </w:tblGrid>
      <w:tr w:rsidR="00D5692E" w:rsidRPr="00AA20F1" w14:paraId="4A75430E" w14:textId="77777777" w:rsidTr="005A5027">
        <w:tc>
          <w:tcPr>
            <w:tcW w:w="9576" w:type="dxa"/>
            <w:shd w:val="clear" w:color="auto" w:fill="auto"/>
          </w:tcPr>
          <w:p w14:paraId="28972BBA" w14:textId="36BA50E6" w:rsidR="00D5692E" w:rsidRPr="00AA20F1" w:rsidRDefault="00D5692E" w:rsidP="00473AD6">
            <w:pPr>
              <w:rPr>
                <w:sz w:val="20"/>
                <w:lang w:val="en-GB"/>
              </w:rPr>
            </w:pPr>
            <w:r>
              <w:rPr>
                <w:noProof/>
                <w:sz w:val="20"/>
              </w:rPr>
              <w:drawing>
                <wp:anchor distT="0" distB="0" distL="114300" distR="114300" simplePos="0" relativeHeight="251672576" behindDoc="0" locked="0" layoutInCell="1" allowOverlap="1" wp14:anchorId="0F6124B1" wp14:editId="0B437A5F">
                  <wp:simplePos x="0" y="0"/>
                  <wp:positionH relativeFrom="margin">
                    <wp:posOffset>309880</wp:posOffset>
                  </wp:positionH>
                  <wp:positionV relativeFrom="margin">
                    <wp:posOffset>1270</wp:posOffset>
                  </wp:positionV>
                  <wp:extent cx="5366385" cy="1518285"/>
                  <wp:effectExtent l="0" t="0" r="0" b="5715"/>
                  <wp:wrapTopAndBottom/>
                  <wp:docPr id="13" name="Chart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5"/>
                          <pic:cNvPicPr>
                            <a:picLocks noChangeArrowheads="1"/>
                          </pic:cNvPicPr>
                        </pic:nvPicPr>
                        <pic:blipFill>
                          <a:blip r:embed="rId16">
                            <a:extLst>
                              <a:ext uri="{28A0092B-C50C-407E-A947-70E740481C1C}">
                                <a14:useLocalDpi xmlns:a14="http://schemas.microsoft.com/office/drawing/2010/main" val="0"/>
                              </a:ext>
                            </a:extLst>
                          </a:blip>
                          <a:srcRect b="-89"/>
                          <a:stretch>
                            <a:fillRect/>
                          </a:stretch>
                        </pic:blipFill>
                        <pic:spPr bwMode="auto">
                          <a:xfrm>
                            <a:off x="0" y="0"/>
                            <a:ext cx="5366385" cy="15182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92E" w:rsidRPr="00AA20F1" w14:paraId="161FB3DE" w14:textId="77777777" w:rsidTr="005A5027">
        <w:tc>
          <w:tcPr>
            <w:tcW w:w="9576" w:type="dxa"/>
            <w:shd w:val="clear" w:color="auto" w:fill="auto"/>
          </w:tcPr>
          <w:p w14:paraId="520B5A16" w14:textId="77777777" w:rsidR="00473AD6" w:rsidRDefault="00D5692E" w:rsidP="00473AD6">
            <w:pPr>
              <w:rPr>
                <w:i/>
                <w:iCs/>
                <w:sz w:val="18"/>
                <w:szCs w:val="18"/>
              </w:rPr>
            </w:pPr>
            <w:r w:rsidRPr="00AA20F1">
              <w:rPr>
                <w:i/>
                <w:iCs/>
                <w:sz w:val="18"/>
                <w:szCs w:val="18"/>
              </w:rPr>
              <w:t xml:space="preserve">   Figure 6: Methane emission in the C- D2 treatment (mg m</w:t>
            </w:r>
            <w:r w:rsidRPr="00AA20F1">
              <w:rPr>
                <w:i/>
                <w:iCs/>
                <w:sz w:val="18"/>
                <w:szCs w:val="18"/>
                <w:vertAlign w:val="superscript"/>
              </w:rPr>
              <w:t>-2</w:t>
            </w:r>
            <w:r w:rsidRPr="00AA20F1">
              <w:rPr>
                <w:i/>
                <w:iCs/>
                <w:sz w:val="18"/>
                <w:szCs w:val="18"/>
              </w:rPr>
              <w:t>d</w:t>
            </w:r>
            <w:r w:rsidRPr="00AA20F1">
              <w:rPr>
                <w:i/>
                <w:iCs/>
                <w:sz w:val="18"/>
                <w:szCs w:val="18"/>
                <w:vertAlign w:val="superscript"/>
              </w:rPr>
              <w:t>-1</w:t>
            </w:r>
            <w:r w:rsidRPr="00AA20F1">
              <w:rPr>
                <w:i/>
                <w:iCs/>
                <w:sz w:val="18"/>
                <w:szCs w:val="18"/>
              </w:rPr>
              <w:t>) during the rice growth season and its linear regression</w:t>
            </w:r>
          </w:p>
          <w:p w14:paraId="2D2F997A" w14:textId="208FFE7C" w:rsidR="00D5692E" w:rsidRPr="00473AD6" w:rsidRDefault="00473AD6" w:rsidP="00473AD6">
            <w:pPr>
              <w:rPr>
                <w:i/>
                <w:iCs/>
                <w:sz w:val="18"/>
                <w:szCs w:val="18"/>
              </w:rPr>
            </w:pPr>
            <w:r>
              <w:rPr>
                <w:i/>
                <w:iCs/>
                <w:sz w:val="18"/>
                <w:szCs w:val="18"/>
              </w:rPr>
              <w:t xml:space="preserve">                    </w:t>
            </w:r>
            <w:r w:rsidR="00D5692E" w:rsidRPr="00AA20F1">
              <w:rPr>
                <w:i/>
                <w:iCs/>
                <w:sz w:val="18"/>
                <w:szCs w:val="18"/>
              </w:rPr>
              <w:t xml:space="preserve"> </w:t>
            </w:r>
            <w:proofErr w:type="gramStart"/>
            <w:r w:rsidR="00D5692E" w:rsidRPr="00AA20F1">
              <w:rPr>
                <w:i/>
                <w:iCs/>
                <w:sz w:val="18"/>
                <w:szCs w:val="18"/>
              </w:rPr>
              <w:t>line</w:t>
            </w:r>
            <w:proofErr w:type="gramEnd"/>
            <w:r>
              <w:rPr>
                <w:i/>
                <w:iCs/>
                <w:sz w:val="18"/>
                <w:szCs w:val="18"/>
              </w:rPr>
              <w:t xml:space="preserve"> </w:t>
            </w:r>
            <w:r w:rsidR="00D5692E" w:rsidRPr="00AA20F1">
              <w:rPr>
                <w:i/>
                <w:iCs/>
                <w:sz w:val="18"/>
                <w:szCs w:val="18"/>
              </w:rPr>
              <w:t>D2-C: The methane emission from anoxic area of the conventional treatment</w:t>
            </w:r>
          </w:p>
        </w:tc>
      </w:tr>
    </w:tbl>
    <w:p w14:paraId="30761898" w14:textId="77777777" w:rsidR="007E3407" w:rsidRDefault="007E3407" w:rsidP="00D5692E">
      <w:pPr>
        <w:jc w:val="both"/>
        <w:rPr>
          <w:sz w:val="20"/>
          <w:lang w:val="en-GB"/>
        </w:rPr>
      </w:pPr>
    </w:p>
    <w:p w14:paraId="503749DD" w14:textId="77777777" w:rsidR="00E75CAE" w:rsidRDefault="00E75CAE" w:rsidP="00D5692E">
      <w:pPr>
        <w:jc w:val="both"/>
        <w:rPr>
          <w:sz w:val="20"/>
          <w:lang w:val="en-GB"/>
        </w:rPr>
      </w:pPr>
    </w:p>
    <w:tbl>
      <w:tblPr>
        <w:tblW w:w="0" w:type="auto"/>
        <w:tblLook w:val="04A0" w:firstRow="1" w:lastRow="0" w:firstColumn="1" w:lastColumn="0" w:noHBand="0" w:noVBand="1"/>
      </w:tblPr>
      <w:tblGrid>
        <w:gridCol w:w="9236"/>
      </w:tblGrid>
      <w:tr w:rsidR="00D5692E" w:rsidRPr="00AA20F1" w14:paraId="5D910E7A" w14:textId="77777777" w:rsidTr="005A5027">
        <w:tc>
          <w:tcPr>
            <w:tcW w:w="9576" w:type="dxa"/>
            <w:shd w:val="clear" w:color="auto" w:fill="auto"/>
          </w:tcPr>
          <w:p w14:paraId="1F716DE1" w14:textId="0BFE38FD" w:rsidR="00D5692E" w:rsidRPr="00AA20F1" w:rsidRDefault="007E3407" w:rsidP="00473AD6">
            <w:pPr>
              <w:jc w:val="center"/>
              <w:rPr>
                <w:sz w:val="20"/>
                <w:lang w:val="en-GB"/>
              </w:rPr>
            </w:pPr>
            <w:r>
              <w:rPr>
                <w:noProof/>
                <w:sz w:val="20"/>
              </w:rPr>
              <w:drawing>
                <wp:inline distT="0" distB="0" distL="0" distR="0" wp14:anchorId="32DD0738" wp14:editId="11F7382E">
                  <wp:extent cx="3124576" cy="1673352"/>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4.png"/>
                          <pic:cNvPicPr/>
                        </pic:nvPicPr>
                        <pic:blipFill>
                          <a:blip r:embed="rId18">
                            <a:extLst>
                              <a:ext uri="{28A0092B-C50C-407E-A947-70E740481C1C}">
                                <a14:useLocalDpi xmlns:a14="http://schemas.microsoft.com/office/drawing/2010/main" val="0"/>
                              </a:ext>
                            </a:extLst>
                          </a:blip>
                          <a:stretch>
                            <a:fillRect/>
                          </a:stretch>
                        </pic:blipFill>
                        <pic:spPr>
                          <a:xfrm>
                            <a:off x="0" y="0"/>
                            <a:ext cx="3127444" cy="1674888"/>
                          </a:xfrm>
                          <a:prstGeom prst="rect">
                            <a:avLst/>
                          </a:prstGeom>
                        </pic:spPr>
                      </pic:pic>
                    </a:graphicData>
                  </a:graphic>
                </wp:inline>
              </w:drawing>
            </w:r>
          </w:p>
        </w:tc>
      </w:tr>
      <w:tr w:rsidR="00D5692E" w:rsidRPr="00AA20F1" w14:paraId="46793474" w14:textId="77777777" w:rsidTr="005A5027">
        <w:tc>
          <w:tcPr>
            <w:tcW w:w="9576" w:type="dxa"/>
            <w:shd w:val="clear" w:color="auto" w:fill="auto"/>
          </w:tcPr>
          <w:p w14:paraId="187CBA0E" w14:textId="77777777" w:rsidR="005A5027" w:rsidRDefault="00473AD6" w:rsidP="00473AD6">
            <w:pPr>
              <w:jc w:val="both"/>
              <w:rPr>
                <w:i/>
                <w:iCs/>
                <w:sz w:val="18"/>
                <w:szCs w:val="22"/>
              </w:rPr>
            </w:pPr>
            <w:r>
              <w:rPr>
                <w:i/>
                <w:iCs/>
                <w:sz w:val="18"/>
                <w:szCs w:val="22"/>
              </w:rPr>
              <w:t xml:space="preserve">   </w:t>
            </w:r>
          </w:p>
          <w:p w14:paraId="5B8B4B15" w14:textId="03FA59B2" w:rsidR="00473AD6" w:rsidRDefault="00D5692E" w:rsidP="00473AD6">
            <w:pPr>
              <w:jc w:val="both"/>
              <w:rPr>
                <w:i/>
                <w:iCs/>
                <w:sz w:val="18"/>
                <w:szCs w:val="22"/>
              </w:rPr>
            </w:pPr>
            <w:r w:rsidRPr="00AA20F1">
              <w:rPr>
                <w:i/>
                <w:iCs/>
                <w:sz w:val="18"/>
                <w:szCs w:val="22"/>
              </w:rPr>
              <w:t>Figure 7: Comparison of the linear regression slope between treatments in order to comparing the trend of changes in</w:t>
            </w:r>
          </w:p>
          <w:p w14:paraId="18852215" w14:textId="1BFFE585" w:rsidR="00D5692E" w:rsidRPr="00473AD6" w:rsidRDefault="00D5692E" w:rsidP="00473AD6">
            <w:pPr>
              <w:jc w:val="both"/>
              <w:rPr>
                <w:i/>
                <w:iCs/>
                <w:sz w:val="18"/>
                <w:szCs w:val="22"/>
              </w:rPr>
            </w:pPr>
            <w:r w:rsidRPr="00AA20F1">
              <w:rPr>
                <w:i/>
                <w:iCs/>
                <w:sz w:val="18"/>
                <w:szCs w:val="22"/>
              </w:rPr>
              <w:t xml:space="preserve"> </w:t>
            </w:r>
            <w:r w:rsidR="00473AD6">
              <w:rPr>
                <w:i/>
                <w:iCs/>
                <w:sz w:val="18"/>
                <w:szCs w:val="22"/>
              </w:rPr>
              <w:t xml:space="preserve">                    </w:t>
            </w:r>
            <w:proofErr w:type="gramStart"/>
            <w:r w:rsidR="00473AD6">
              <w:rPr>
                <w:i/>
                <w:iCs/>
                <w:sz w:val="18"/>
                <w:szCs w:val="22"/>
              </w:rPr>
              <w:t>m</w:t>
            </w:r>
            <w:r w:rsidRPr="00AA20F1">
              <w:rPr>
                <w:i/>
                <w:iCs/>
                <w:sz w:val="18"/>
                <w:szCs w:val="22"/>
              </w:rPr>
              <w:t>ethane</w:t>
            </w:r>
            <w:proofErr w:type="gramEnd"/>
            <w:r w:rsidR="00473AD6">
              <w:rPr>
                <w:i/>
                <w:iCs/>
                <w:sz w:val="18"/>
                <w:szCs w:val="22"/>
              </w:rPr>
              <w:t xml:space="preserve"> </w:t>
            </w:r>
            <w:r w:rsidRPr="00AA20F1">
              <w:rPr>
                <w:i/>
                <w:iCs/>
                <w:sz w:val="18"/>
                <w:szCs w:val="22"/>
              </w:rPr>
              <w:t xml:space="preserve">emission  </w:t>
            </w:r>
          </w:p>
        </w:tc>
      </w:tr>
    </w:tbl>
    <w:p w14:paraId="0ED10E1C" w14:textId="77777777" w:rsidR="00D5692E" w:rsidRPr="00AE3738" w:rsidRDefault="00D5692E" w:rsidP="00D5692E">
      <w:pPr>
        <w:jc w:val="both"/>
        <w:rPr>
          <w:b/>
        </w:rPr>
      </w:pPr>
      <w:r w:rsidRPr="00AE3738">
        <w:rPr>
          <w:b/>
        </w:rPr>
        <w:t>Effect of cultivation on grain yields</w:t>
      </w:r>
    </w:p>
    <w:p w14:paraId="0516F6C8" w14:textId="77777777" w:rsidR="00D5692E" w:rsidRPr="0098352D" w:rsidRDefault="00D5692E" w:rsidP="00D5692E">
      <w:pPr>
        <w:jc w:val="both"/>
        <w:rPr>
          <w:sz w:val="20"/>
          <w:szCs w:val="20"/>
        </w:rPr>
      </w:pPr>
      <w:r w:rsidRPr="0098352D">
        <w:rPr>
          <w:sz w:val="20"/>
          <w:lang w:val="en-GB"/>
        </w:rPr>
        <w:t xml:space="preserve">Lower methane emission from SRI in compare with </w:t>
      </w:r>
      <w:r>
        <w:rPr>
          <w:sz w:val="20"/>
          <w:lang w:val="en-GB"/>
        </w:rPr>
        <w:t>control can be a promising result (F</w:t>
      </w:r>
      <w:r w:rsidRPr="0098352D">
        <w:rPr>
          <w:sz w:val="20"/>
          <w:lang w:val="en-GB"/>
        </w:rPr>
        <w:t xml:space="preserve">igure </w:t>
      </w:r>
      <w:r>
        <w:rPr>
          <w:sz w:val="20"/>
          <w:lang w:val="en-GB"/>
        </w:rPr>
        <w:t>9</w:t>
      </w:r>
      <w:r w:rsidRPr="0098352D">
        <w:rPr>
          <w:sz w:val="20"/>
          <w:lang w:val="en-GB"/>
        </w:rPr>
        <w:t>) especially while both SRI-O and SRI-T (6.987 and 7.08 t ha</w:t>
      </w:r>
      <w:r w:rsidRPr="0098352D">
        <w:rPr>
          <w:sz w:val="20"/>
          <w:vertAlign w:val="superscript"/>
          <w:lang w:val="en-GB"/>
        </w:rPr>
        <w:t>-1</w:t>
      </w:r>
      <w:r w:rsidRPr="0098352D">
        <w:rPr>
          <w:sz w:val="20"/>
          <w:lang w:val="en-GB"/>
        </w:rPr>
        <w:t xml:space="preserve">) </w:t>
      </w:r>
      <w:r>
        <w:rPr>
          <w:sz w:val="20"/>
          <w:lang w:val="en-GB"/>
        </w:rPr>
        <w:t>p</w:t>
      </w:r>
      <w:r w:rsidRPr="0098352D">
        <w:rPr>
          <w:sz w:val="20"/>
          <w:lang w:val="en-GB"/>
        </w:rPr>
        <w:t xml:space="preserve">roduced higher grain yield rather than </w:t>
      </w:r>
      <w:r>
        <w:rPr>
          <w:sz w:val="20"/>
          <w:lang w:val="en-GB"/>
        </w:rPr>
        <w:t>conventional cultivation method</w:t>
      </w:r>
      <w:r w:rsidRPr="0098352D">
        <w:rPr>
          <w:sz w:val="20"/>
          <w:lang w:val="en-GB"/>
        </w:rPr>
        <w:t xml:space="preserve"> (6.74 t ha</w:t>
      </w:r>
      <w:r w:rsidRPr="0098352D">
        <w:rPr>
          <w:sz w:val="20"/>
          <w:vertAlign w:val="superscript"/>
          <w:lang w:val="en-GB"/>
        </w:rPr>
        <w:t>-1</w:t>
      </w:r>
      <w:r w:rsidRPr="0098352D">
        <w:rPr>
          <w:sz w:val="20"/>
          <w:lang w:val="en-GB"/>
        </w:rPr>
        <w:t xml:space="preserve">) (figure </w:t>
      </w:r>
      <w:r>
        <w:rPr>
          <w:sz w:val="20"/>
          <w:lang w:val="en-GB"/>
        </w:rPr>
        <w:t>11</w:t>
      </w:r>
      <w:r w:rsidRPr="0098352D">
        <w:rPr>
          <w:sz w:val="20"/>
          <w:lang w:val="en-GB"/>
        </w:rPr>
        <w:t xml:space="preserve">). </w:t>
      </w:r>
      <w:r>
        <w:rPr>
          <w:sz w:val="20"/>
          <w:lang w:val="en-GB"/>
        </w:rPr>
        <w:t xml:space="preserve">More intense competition between plants in control comparing to SRI and synergies between cultivation practices in SRI might be the reasons. </w:t>
      </w:r>
      <w:r w:rsidRPr="0098352D">
        <w:rPr>
          <w:sz w:val="20"/>
          <w:lang w:val="en-GB"/>
        </w:rPr>
        <w:t>Higher</w:t>
      </w:r>
      <w:r>
        <w:rPr>
          <w:sz w:val="20"/>
          <w:lang w:val="en-GB"/>
        </w:rPr>
        <w:t xml:space="preserve"> yield of SRI-T seems </w:t>
      </w:r>
      <w:r w:rsidRPr="0098352D">
        <w:rPr>
          <w:sz w:val="20"/>
          <w:lang w:val="en-GB"/>
        </w:rPr>
        <w:t>due to higher plant density (27 plants per m</w:t>
      </w:r>
      <w:r w:rsidRPr="0098352D">
        <w:rPr>
          <w:sz w:val="20"/>
          <w:vertAlign w:val="superscript"/>
          <w:lang w:val="en-GB"/>
        </w:rPr>
        <w:t>2</w:t>
      </w:r>
      <w:r w:rsidRPr="0098352D">
        <w:rPr>
          <w:sz w:val="20"/>
          <w:lang w:val="en-GB"/>
        </w:rPr>
        <w:t>) compared to SRI-O (16 plants per m</w:t>
      </w:r>
      <w:r w:rsidRPr="0098352D">
        <w:rPr>
          <w:sz w:val="20"/>
          <w:vertAlign w:val="superscript"/>
          <w:lang w:val="en-GB"/>
        </w:rPr>
        <w:t>2</w:t>
      </w:r>
      <w:r w:rsidRPr="0098352D">
        <w:rPr>
          <w:sz w:val="20"/>
          <w:lang w:val="en-GB"/>
        </w:rPr>
        <w:t>).</w:t>
      </w:r>
      <w:r>
        <w:rPr>
          <w:sz w:val="20"/>
          <w:lang w:val="en-GB"/>
        </w:rPr>
        <w:t xml:space="preserve"> </w:t>
      </w:r>
      <w:r w:rsidRPr="0098352D">
        <w:rPr>
          <w:sz w:val="20"/>
          <w:lang w:val="en-GB"/>
        </w:rPr>
        <w:t>This finding shows the obvious advantage of SRI cultivation practice over the conventional method.</w:t>
      </w:r>
    </w:p>
    <w:p w14:paraId="5D060962" w14:textId="77777777" w:rsidR="00D5692E" w:rsidRDefault="00D5692E" w:rsidP="00D5692E">
      <w:pPr>
        <w:jc w:val="both"/>
        <w:rPr>
          <w:sz w:val="20"/>
          <w:lang w:val="en-GB"/>
        </w:rPr>
      </w:pPr>
    </w:p>
    <w:p w14:paraId="456F45AB" w14:textId="77777777" w:rsidR="007E3407" w:rsidRDefault="007E3407" w:rsidP="00D5692E">
      <w:pPr>
        <w:jc w:val="both"/>
        <w:rPr>
          <w:sz w:val="20"/>
          <w:lang w:val="en-GB"/>
        </w:rPr>
      </w:pPr>
    </w:p>
    <w:p w14:paraId="1059CA80" w14:textId="77777777" w:rsidR="00E75CAE" w:rsidRDefault="00E75CAE" w:rsidP="00D5692E">
      <w:pPr>
        <w:jc w:val="both"/>
        <w:rPr>
          <w:sz w:val="20"/>
          <w:lang w:val="en-GB"/>
        </w:rPr>
      </w:pPr>
    </w:p>
    <w:tbl>
      <w:tblPr>
        <w:tblW w:w="0" w:type="auto"/>
        <w:tblLook w:val="04A0" w:firstRow="1" w:lastRow="0" w:firstColumn="1" w:lastColumn="0" w:noHBand="0" w:noVBand="1"/>
      </w:tblPr>
      <w:tblGrid>
        <w:gridCol w:w="9236"/>
      </w:tblGrid>
      <w:tr w:rsidR="00D5692E" w:rsidRPr="00AA20F1" w14:paraId="3FAB78AA" w14:textId="77777777" w:rsidTr="005A5027">
        <w:tc>
          <w:tcPr>
            <w:tcW w:w="9576" w:type="dxa"/>
            <w:shd w:val="clear" w:color="auto" w:fill="auto"/>
          </w:tcPr>
          <w:p w14:paraId="4BA2CD51" w14:textId="5CDBB37E" w:rsidR="00D5692E" w:rsidRPr="00AA20F1" w:rsidRDefault="007E3407" w:rsidP="007E3407">
            <w:pPr>
              <w:jc w:val="center"/>
              <w:rPr>
                <w:sz w:val="20"/>
                <w:lang w:val="en-GB"/>
              </w:rPr>
            </w:pPr>
            <w:r>
              <w:rPr>
                <w:noProof/>
                <w:sz w:val="20"/>
              </w:rPr>
              <w:drawing>
                <wp:inline distT="0" distB="0" distL="0" distR="0" wp14:anchorId="7381C921" wp14:editId="11753FB6">
                  <wp:extent cx="2794000" cy="1638300"/>
                  <wp:effectExtent l="0" t="0" r="0" b="1270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5.png"/>
                          <pic:cNvPicPr/>
                        </pic:nvPicPr>
                        <pic:blipFill>
                          <a:blip r:embed="rId19">
                            <a:extLst>
                              <a:ext uri="{28A0092B-C50C-407E-A947-70E740481C1C}">
                                <a14:useLocalDpi xmlns:a14="http://schemas.microsoft.com/office/drawing/2010/main" val="0"/>
                              </a:ext>
                            </a:extLst>
                          </a:blip>
                          <a:stretch>
                            <a:fillRect/>
                          </a:stretch>
                        </pic:blipFill>
                        <pic:spPr>
                          <a:xfrm>
                            <a:off x="0" y="0"/>
                            <a:ext cx="2794000" cy="1638300"/>
                          </a:xfrm>
                          <a:prstGeom prst="rect">
                            <a:avLst/>
                          </a:prstGeom>
                        </pic:spPr>
                      </pic:pic>
                    </a:graphicData>
                  </a:graphic>
                </wp:inline>
              </w:drawing>
            </w:r>
          </w:p>
        </w:tc>
      </w:tr>
      <w:tr w:rsidR="00D5692E" w:rsidRPr="00AA20F1" w14:paraId="434DD8C4" w14:textId="77777777" w:rsidTr="005A5027">
        <w:tc>
          <w:tcPr>
            <w:tcW w:w="9576" w:type="dxa"/>
            <w:shd w:val="clear" w:color="auto" w:fill="auto"/>
          </w:tcPr>
          <w:p w14:paraId="364FB464" w14:textId="77777777" w:rsidR="005A5027" w:rsidRDefault="005A5027" w:rsidP="00473AD6">
            <w:pPr>
              <w:jc w:val="center"/>
              <w:rPr>
                <w:i/>
                <w:iCs/>
                <w:sz w:val="18"/>
                <w:szCs w:val="18"/>
              </w:rPr>
            </w:pPr>
          </w:p>
          <w:p w14:paraId="3040DC3D" w14:textId="77777777" w:rsidR="00D5692E" w:rsidRPr="00AA20F1" w:rsidRDefault="00D5692E" w:rsidP="00473AD6">
            <w:pPr>
              <w:jc w:val="center"/>
              <w:rPr>
                <w:sz w:val="20"/>
                <w:lang w:val="en-GB"/>
              </w:rPr>
            </w:pPr>
            <w:r w:rsidRPr="00AA20F1">
              <w:rPr>
                <w:i/>
                <w:iCs/>
                <w:sz w:val="18"/>
                <w:szCs w:val="18"/>
              </w:rPr>
              <w:t>Figure 8:</w:t>
            </w:r>
            <w:r w:rsidRPr="00AA20F1">
              <w:rPr>
                <w:i/>
                <w:iCs/>
                <w:sz w:val="16"/>
                <w:szCs w:val="16"/>
              </w:rPr>
              <w:t xml:space="preserve"> </w:t>
            </w:r>
            <w:r w:rsidRPr="00AA20F1">
              <w:rPr>
                <w:i/>
                <w:iCs/>
                <w:sz w:val="18"/>
                <w:szCs w:val="18"/>
              </w:rPr>
              <w:t>Comparison of total methane flux between treatments</w:t>
            </w:r>
          </w:p>
        </w:tc>
      </w:tr>
    </w:tbl>
    <w:p w14:paraId="3D9A59BC" w14:textId="77777777" w:rsidR="007E3407" w:rsidRDefault="007E3407" w:rsidP="00D5692E">
      <w:pPr>
        <w:jc w:val="both"/>
        <w:rPr>
          <w:iCs/>
          <w:sz w:val="18"/>
          <w:szCs w:val="18"/>
        </w:rPr>
      </w:pPr>
    </w:p>
    <w:p w14:paraId="42138D0F" w14:textId="77777777" w:rsidR="007E3407" w:rsidRDefault="007E3407" w:rsidP="00D5692E">
      <w:pPr>
        <w:jc w:val="both"/>
        <w:rPr>
          <w:iCs/>
          <w:sz w:val="18"/>
          <w:szCs w:val="18"/>
        </w:rPr>
      </w:pPr>
    </w:p>
    <w:p w14:paraId="5FBA47A5" w14:textId="77777777" w:rsidR="00E75CAE" w:rsidRPr="0096413A" w:rsidRDefault="00E75CAE" w:rsidP="00D5692E">
      <w:pPr>
        <w:jc w:val="both"/>
        <w:rPr>
          <w:iCs/>
          <w:sz w:val="18"/>
          <w:szCs w:val="18"/>
        </w:rPr>
      </w:pPr>
    </w:p>
    <w:tbl>
      <w:tblPr>
        <w:tblW w:w="0" w:type="auto"/>
        <w:tblLook w:val="04A0" w:firstRow="1" w:lastRow="0" w:firstColumn="1" w:lastColumn="0" w:noHBand="0" w:noVBand="1"/>
      </w:tblPr>
      <w:tblGrid>
        <w:gridCol w:w="9236"/>
      </w:tblGrid>
      <w:tr w:rsidR="00D5692E" w:rsidRPr="00AA20F1" w14:paraId="6CF2BEF6" w14:textId="77777777" w:rsidTr="005A5027">
        <w:tc>
          <w:tcPr>
            <w:tcW w:w="9576" w:type="dxa"/>
            <w:shd w:val="clear" w:color="auto" w:fill="auto"/>
          </w:tcPr>
          <w:p w14:paraId="36802406" w14:textId="45C3F07A" w:rsidR="00D5692E" w:rsidRPr="00AA20F1" w:rsidRDefault="00D5692E" w:rsidP="00473AD6">
            <w:pPr>
              <w:jc w:val="center"/>
              <w:rPr>
                <w:iCs/>
                <w:sz w:val="18"/>
                <w:szCs w:val="18"/>
              </w:rPr>
            </w:pPr>
            <w:r>
              <w:rPr>
                <w:iCs/>
                <w:noProof/>
                <w:sz w:val="18"/>
                <w:szCs w:val="18"/>
              </w:rPr>
              <w:drawing>
                <wp:anchor distT="0" distB="0" distL="114300" distR="114300" simplePos="0" relativeHeight="251670528" behindDoc="0" locked="0" layoutInCell="1" allowOverlap="1" wp14:anchorId="64AA9A84" wp14:editId="6924D9C9">
                  <wp:simplePos x="0" y="0"/>
                  <wp:positionH relativeFrom="margin">
                    <wp:posOffset>182880</wp:posOffset>
                  </wp:positionH>
                  <wp:positionV relativeFrom="margin">
                    <wp:posOffset>-270510</wp:posOffset>
                  </wp:positionV>
                  <wp:extent cx="5579745" cy="1800225"/>
                  <wp:effectExtent l="0" t="0" r="8255" b="3175"/>
                  <wp:wrapTopAndBottom/>
                  <wp:docPr id="11" name="Chart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8"/>
                          <pic:cNvPicPr>
                            <a:picLocks noChangeArrowheads="1"/>
                          </pic:cNvPicPr>
                        </pic:nvPicPr>
                        <pic:blipFill>
                          <a:blip r:embed="rId20">
                            <a:extLst>
                              <a:ext uri="{28A0092B-C50C-407E-A947-70E740481C1C}">
                                <a14:useLocalDpi xmlns:a14="http://schemas.microsoft.com/office/drawing/2010/main" val="0"/>
                              </a:ext>
                            </a:extLst>
                          </a:blip>
                          <a:srcRect b="-89"/>
                          <a:stretch>
                            <a:fillRect/>
                          </a:stretch>
                        </pic:blipFill>
                        <pic:spPr bwMode="auto">
                          <a:xfrm>
                            <a:off x="0" y="0"/>
                            <a:ext cx="5579745" cy="18002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92E" w:rsidRPr="00AA20F1" w14:paraId="64757A99" w14:textId="77777777" w:rsidTr="005A5027">
        <w:tc>
          <w:tcPr>
            <w:tcW w:w="9576" w:type="dxa"/>
            <w:shd w:val="clear" w:color="auto" w:fill="auto"/>
          </w:tcPr>
          <w:p w14:paraId="3794D9D4" w14:textId="77777777" w:rsidR="00D5692E" w:rsidRPr="00AA20F1" w:rsidRDefault="00D5692E" w:rsidP="00473AD6">
            <w:pPr>
              <w:jc w:val="center"/>
              <w:rPr>
                <w:i/>
                <w:iCs/>
                <w:sz w:val="18"/>
                <w:szCs w:val="18"/>
              </w:rPr>
            </w:pPr>
            <w:r w:rsidRPr="00AA20F1">
              <w:rPr>
                <w:i/>
                <w:iCs/>
                <w:sz w:val="18"/>
                <w:szCs w:val="18"/>
              </w:rPr>
              <w:t>Figure 9: Difference between sub soil (C-D2) and top soil (C) in methane emission from control</w:t>
            </w:r>
          </w:p>
        </w:tc>
      </w:tr>
    </w:tbl>
    <w:p w14:paraId="657144F5" w14:textId="77777777" w:rsidR="007E3407" w:rsidRDefault="007E3407" w:rsidP="00D5692E">
      <w:pPr>
        <w:jc w:val="both"/>
      </w:pPr>
    </w:p>
    <w:p w14:paraId="6D14627F" w14:textId="77777777" w:rsidR="007E3407" w:rsidRPr="0096413A" w:rsidRDefault="007E3407" w:rsidP="00D5692E">
      <w:pPr>
        <w:jc w:val="both"/>
      </w:pPr>
    </w:p>
    <w:tbl>
      <w:tblPr>
        <w:tblW w:w="0" w:type="auto"/>
        <w:tblLook w:val="04A0" w:firstRow="1" w:lastRow="0" w:firstColumn="1" w:lastColumn="0" w:noHBand="0" w:noVBand="1"/>
      </w:tblPr>
      <w:tblGrid>
        <w:gridCol w:w="9236"/>
      </w:tblGrid>
      <w:tr w:rsidR="00D5692E" w:rsidRPr="00AA20F1" w14:paraId="7950C920" w14:textId="77777777" w:rsidTr="005A5027">
        <w:tc>
          <w:tcPr>
            <w:tcW w:w="9576" w:type="dxa"/>
            <w:shd w:val="clear" w:color="auto" w:fill="auto"/>
          </w:tcPr>
          <w:p w14:paraId="68BB6CFB" w14:textId="4392B8D9" w:rsidR="00D5692E" w:rsidRPr="00AA20F1" w:rsidRDefault="00D5692E" w:rsidP="00473AD6">
            <w:pPr>
              <w:jc w:val="center"/>
              <w:rPr>
                <w:sz w:val="20"/>
                <w:lang w:val="en-GB"/>
              </w:rPr>
            </w:pPr>
            <w:r>
              <w:rPr>
                <w:noProof/>
                <w:sz w:val="20"/>
              </w:rPr>
              <w:drawing>
                <wp:anchor distT="0" distB="1855" distL="114300" distR="114300" simplePos="0" relativeHeight="251666432" behindDoc="0" locked="0" layoutInCell="1" allowOverlap="1" wp14:anchorId="7FF6B641" wp14:editId="69CB9EA9">
                  <wp:simplePos x="0" y="0"/>
                  <wp:positionH relativeFrom="margin">
                    <wp:posOffset>180340</wp:posOffset>
                  </wp:positionH>
                  <wp:positionV relativeFrom="margin">
                    <wp:posOffset>18415</wp:posOffset>
                  </wp:positionV>
                  <wp:extent cx="5579745" cy="1800225"/>
                  <wp:effectExtent l="0" t="0" r="8255" b="3175"/>
                  <wp:wrapTopAndBottom/>
                  <wp:docPr id="7" name="Chart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1"/>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79745" cy="1800225"/>
                          </a:xfrm>
                          <a:prstGeom prst="rect">
                            <a:avLst/>
                          </a:prstGeom>
                          <a:noFill/>
                        </pic:spPr>
                      </pic:pic>
                    </a:graphicData>
                  </a:graphic>
                  <wp14:sizeRelH relativeFrom="page">
                    <wp14:pctWidth>0</wp14:pctWidth>
                  </wp14:sizeRelH>
                  <wp14:sizeRelV relativeFrom="page">
                    <wp14:pctHeight>0</wp14:pctHeight>
                  </wp14:sizeRelV>
                </wp:anchor>
              </w:drawing>
            </w:r>
          </w:p>
        </w:tc>
      </w:tr>
      <w:tr w:rsidR="00D5692E" w:rsidRPr="00AA20F1" w14:paraId="6CFA9067" w14:textId="77777777" w:rsidTr="005A5027">
        <w:tc>
          <w:tcPr>
            <w:tcW w:w="9576" w:type="dxa"/>
            <w:shd w:val="clear" w:color="auto" w:fill="auto"/>
          </w:tcPr>
          <w:p w14:paraId="2B40B8B4" w14:textId="77777777" w:rsidR="00D5692E" w:rsidRPr="00AA20F1" w:rsidRDefault="00D5692E" w:rsidP="00473AD6">
            <w:pPr>
              <w:jc w:val="center"/>
              <w:rPr>
                <w:sz w:val="20"/>
                <w:lang w:val="en-GB"/>
              </w:rPr>
            </w:pPr>
            <w:r w:rsidRPr="00AA20F1">
              <w:rPr>
                <w:i/>
                <w:iCs/>
                <w:sz w:val="18"/>
                <w:szCs w:val="18"/>
              </w:rPr>
              <w:t>Figure 10: Difference between sub s</w:t>
            </w:r>
            <w:r>
              <w:rPr>
                <w:i/>
                <w:iCs/>
                <w:sz w:val="18"/>
                <w:szCs w:val="18"/>
              </w:rPr>
              <w:t>oil (SRI-D2) and top soil (SRI-O</w:t>
            </w:r>
            <w:r w:rsidRPr="00AA20F1">
              <w:rPr>
                <w:i/>
                <w:iCs/>
                <w:sz w:val="18"/>
                <w:szCs w:val="18"/>
              </w:rPr>
              <w:t>) in methane emission from original SRI</w:t>
            </w:r>
          </w:p>
        </w:tc>
      </w:tr>
    </w:tbl>
    <w:p w14:paraId="6382B667" w14:textId="77777777" w:rsidR="00D5692E" w:rsidRPr="00AE3738" w:rsidRDefault="00D5692E" w:rsidP="00D5692E">
      <w:pPr>
        <w:jc w:val="both"/>
        <w:rPr>
          <w:i/>
          <w:iCs/>
          <w:sz w:val="18"/>
          <w:szCs w:val="18"/>
        </w:rPr>
      </w:pPr>
      <w:r w:rsidRPr="004D0FCF">
        <w:rPr>
          <w:sz w:val="20"/>
          <w:lang w:val="en-GB"/>
        </w:rPr>
        <w:t xml:space="preserve">                                                                          </w:t>
      </w:r>
    </w:p>
    <w:tbl>
      <w:tblPr>
        <w:tblW w:w="0" w:type="auto"/>
        <w:tblInd w:w="108" w:type="dxa"/>
        <w:tblLook w:val="04A0" w:firstRow="1" w:lastRow="0" w:firstColumn="1" w:lastColumn="0" w:noHBand="0" w:noVBand="1"/>
      </w:tblPr>
      <w:tblGrid>
        <w:gridCol w:w="9128"/>
      </w:tblGrid>
      <w:tr w:rsidR="00D5692E" w:rsidRPr="00AA20F1" w14:paraId="15C1832A" w14:textId="77777777" w:rsidTr="005A5027">
        <w:tc>
          <w:tcPr>
            <w:tcW w:w="9468" w:type="dxa"/>
            <w:shd w:val="clear" w:color="auto" w:fill="auto"/>
          </w:tcPr>
          <w:p w14:paraId="289C7858" w14:textId="62E11787" w:rsidR="00D5692E" w:rsidRPr="00AA20F1" w:rsidRDefault="00D5692E" w:rsidP="00473AD6">
            <w:pPr>
              <w:jc w:val="center"/>
              <w:rPr>
                <w:b/>
              </w:rPr>
            </w:pPr>
            <w:r>
              <w:rPr>
                <w:b/>
                <w:noProof/>
              </w:rPr>
              <w:drawing>
                <wp:anchor distT="0" distB="0" distL="114300" distR="114300" simplePos="0" relativeHeight="251667456" behindDoc="0" locked="0" layoutInCell="1" allowOverlap="1" wp14:anchorId="36BAE8EE" wp14:editId="30DE7FFF">
                  <wp:simplePos x="0" y="0"/>
                  <wp:positionH relativeFrom="margin">
                    <wp:posOffset>1414145</wp:posOffset>
                  </wp:positionH>
                  <wp:positionV relativeFrom="margin">
                    <wp:posOffset>3810</wp:posOffset>
                  </wp:positionV>
                  <wp:extent cx="2818765" cy="1655445"/>
                  <wp:effectExtent l="0" t="0" r="635" b="0"/>
                  <wp:wrapTopAndBottom/>
                  <wp:docPr id="8" name="Chart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hart 3"/>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1876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D5692E" w:rsidRPr="00AA20F1" w14:paraId="75443E1E" w14:textId="77777777" w:rsidTr="005A5027">
        <w:tc>
          <w:tcPr>
            <w:tcW w:w="9468" w:type="dxa"/>
            <w:shd w:val="clear" w:color="auto" w:fill="auto"/>
          </w:tcPr>
          <w:p w14:paraId="3BD1A8C4" w14:textId="77777777" w:rsidR="00D5692E" w:rsidRPr="00AA20F1" w:rsidRDefault="00D5692E" w:rsidP="00473AD6">
            <w:pPr>
              <w:jc w:val="center"/>
              <w:rPr>
                <w:b/>
              </w:rPr>
            </w:pPr>
            <w:r w:rsidRPr="00AA20F1">
              <w:rPr>
                <w:i/>
                <w:iCs/>
                <w:sz w:val="18"/>
                <w:szCs w:val="18"/>
              </w:rPr>
              <w:t>Figure 11: Comparison of grain yield of between treatments</w:t>
            </w:r>
          </w:p>
        </w:tc>
      </w:tr>
    </w:tbl>
    <w:p w14:paraId="58D082B8" w14:textId="77777777" w:rsidR="007E3407" w:rsidRDefault="007E3407" w:rsidP="00D5692E">
      <w:pPr>
        <w:rPr>
          <w:b/>
        </w:rPr>
      </w:pPr>
    </w:p>
    <w:p w14:paraId="3DEB9BDA" w14:textId="77777777" w:rsidR="00D5692E" w:rsidRPr="008666A3" w:rsidRDefault="00D5692E" w:rsidP="00D5692E">
      <w:pPr>
        <w:rPr>
          <w:b/>
        </w:rPr>
      </w:pPr>
      <w:r w:rsidRPr="008666A3">
        <w:rPr>
          <w:b/>
        </w:rPr>
        <w:t>CONCLUSIONS</w:t>
      </w:r>
    </w:p>
    <w:p w14:paraId="12C6C0C8" w14:textId="77777777" w:rsidR="00D5692E" w:rsidRPr="00AB733C" w:rsidRDefault="00D5692E" w:rsidP="00D5692E">
      <w:pPr>
        <w:rPr>
          <w:b/>
          <w:sz w:val="20"/>
          <w:szCs w:val="20"/>
        </w:rPr>
      </w:pPr>
    </w:p>
    <w:p w14:paraId="6DDE702D" w14:textId="77777777" w:rsidR="00D5692E" w:rsidRDefault="00D5692E" w:rsidP="00D5692E">
      <w:pPr>
        <w:jc w:val="both"/>
        <w:rPr>
          <w:sz w:val="20"/>
        </w:rPr>
      </w:pPr>
      <w:r w:rsidRPr="00AB733C">
        <w:rPr>
          <w:sz w:val="20"/>
        </w:rPr>
        <w:t>Our results suggest that, SRI-T is the most satisfactory cultivation system to mitigate methane emission from rice soil. Outstandingly, rice plants produced highest grain yield under this cultivation method. The most effecting factor to reduce CH</w:t>
      </w:r>
      <w:r w:rsidRPr="00AB733C">
        <w:rPr>
          <w:sz w:val="20"/>
          <w:vertAlign w:val="subscript"/>
        </w:rPr>
        <w:t>4</w:t>
      </w:r>
      <w:r w:rsidRPr="00AB733C">
        <w:rPr>
          <w:sz w:val="20"/>
        </w:rPr>
        <w:t xml:space="preserve"> emission was draining the soil in SRI. Moreover, the important aspect was the pattern of wetting and drying alternatively, which not only reduced the yield but also increased it compared to conventional cultivation system. In conclusion, the current study suggests SRI-T as an appropriate low emitting methane cultivation system for rice production.</w:t>
      </w:r>
      <w:r>
        <w:rPr>
          <w:sz w:val="20"/>
        </w:rPr>
        <w:t xml:space="preserve"> </w:t>
      </w:r>
      <w:r w:rsidRPr="00AB733C">
        <w:rPr>
          <w:sz w:val="20"/>
        </w:rPr>
        <w:t>Nevertheless, we did not assess the nitrous oxide (N</w:t>
      </w:r>
      <w:r w:rsidRPr="00AB733C">
        <w:rPr>
          <w:sz w:val="20"/>
          <w:vertAlign w:val="subscript"/>
        </w:rPr>
        <w:t>2</w:t>
      </w:r>
      <w:r w:rsidRPr="00AB733C">
        <w:rPr>
          <w:sz w:val="20"/>
        </w:rPr>
        <w:t>O) emission of SRI method. Therefore, further studies are needed to evaluate the N</w:t>
      </w:r>
      <w:r w:rsidRPr="00AB733C">
        <w:rPr>
          <w:sz w:val="20"/>
          <w:vertAlign w:val="subscript"/>
        </w:rPr>
        <w:t>2</w:t>
      </w:r>
      <w:r w:rsidRPr="00AB733C">
        <w:rPr>
          <w:sz w:val="20"/>
        </w:rPr>
        <w:t>O emission from SRI in association with some N</w:t>
      </w:r>
      <w:r w:rsidRPr="00AB733C">
        <w:rPr>
          <w:sz w:val="20"/>
          <w:vertAlign w:val="subscript"/>
        </w:rPr>
        <w:t>2</w:t>
      </w:r>
      <w:r w:rsidRPr="00AB733C">
        <w:rPr>
          <w:sz w:val="20"/>
        </w:rPr>
        <w:t>O mitigation approaches such as utilizing coated nitrogen fertilizers.</w:t>
      </w:r>
    </w:p>
    <w:p w14:paraId="09825F0B" w14:textId="77777777" w:rsidR="00D5692E" w:rsidRDefault="00D5692E" w:rsidP="00D5692E">
      <w:pPr>
        <w:rPr>
          <w:b/>
          <w:sz w:val="20"/>
          <w:szCs w:val="20"/>
        </w:rPr>
      </w:pPr>
    </w:p>
    <w:p w14:paraId="6984E3AA" w14:textId="77777777" w:rsidR="00D5692E" w:rsidRPr="0096413A" w:rsidRDefault="00D5692E" w:rsidP="00D5692E">
      <w:pPr>
        <w:rPr>
          <w:b/>
        </w:rPr>
      </w:pPr>
      <w:r w:rsidRPr="0096413A">
        <w:rPr>
          <w:b/>
        </w:rPr>
        <w:t>ACKNOWLEDGEMENT</w:t>
      </w:r>
    </w:p>
    <w:p w14:paraId="2A1ED337" w14:textId="77777777" w:rsidR="00D5692E" w:rsidRDefault="00D5692E" w:rsidP="00D5692E">
      <w:pPr>
        <w:rPr>
          <w:sz w:val="20"/>
        </w:rPr>
      </w:pPr>
    </w:p>
    <w:p w14:paraId="7B99B261" w14:textId="77777777" w:rsidR="00D5692E" w:rsidRDefault="00D5692E" w:rsidP="00D5692E">
      <w:pPr>
        <w:contextualSpacing/>
        <w:jc w:val="both"/>
        <w:rPr>
          <w:sz w:val="22"/>
          <w:szCs w:val="22"/>
        </w:rPr>
      </w:pPr>
      <w:r w:rsidRPr="00AB733C">
        <w:rPr>
          <w:sz w:val="20"/>
        </w:rPr>
        <w:t>This study was supported by</w:t>
      </w:r>
      <w:r>
        <w:rPr>
          <w:sz w:val="20"/>
        </w:rPr>
        <w:t xml:space="preserve"> grants from Ministry of Higher Education (MOHE) Malaysia under Exploratory Research Grant Scheme. We thank to Mr. Sabri Hassan and </w:t>
      </w:r>
      <w:r w:rsidRPr="00BC1D83">
        <w:rPr>
          <w:rStyle w:val="Strong"/>
          <w:b w:val="0"/>
          <w:sz w:val="20"/>
          <w:szCs w:val="20"/>
        </w:rPr>
        <w:t xml:space="preserve">Mohamad Hafis b. Ramli </w:t>
      </w:r>
      <w:r w:rsidRPr="00BC1D83">
        <w:rPr>
          <w:sz w:val="20"/>
          <w:szCs w:val="20"/>
        </w:rPr>
        <w:t>for</w:t>
      </w:r>
      <w:r>
        <w:rPr>
          <w:sz w:val="20"/>
        </w:rPr>
        <w:t xml:space="preserve"> his assistance to set up the experimental tank and pumping system. </w:t>
      </w:r>
    </w:p>
    <w:p w14:paraId="525D256E" w14:textId="77777777" w:rsidR="00D5692E" w:rsidRDefault="00D5692E" w:rsidP="00D5692E">
      <w:pPr>
        <w:contextualSpacing/>
        <w:jc w:val="both"/>
        <w:rPr>
          <w:sz w:val="22"/>
          <w:szCs w:val="22"/>
        </w:rPr>
      </w:pPr>
    </w:p>
    <w:p w14:paraId="58DC040B" w14:textId="03175A16" w:rsidR="00D5692E" w:rsidRPr="007E3407" w:rsidRDefault="00D5692E" w:rsidP="007E3407">
      <w:pPr>
        <w:spacing w:line="360" w:lineRule="auto"/>
        <w:jc w:val="both"/>
        <w:rPr>
          <w:b/>
        </w:rPr>
      </w:pPr>
      <w:r w:rsidRPr="0096413A">
        <w:rPr>
          <w:b/>
        </w:rPr>
        <w:t>REFERENCES</w:t>
      </w:r>
    </w:p>
    <w:p w14:paraId="0B93EEE5"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en-MY"/>
        </w:rPr>
        <w:t>Ceesay, M.</w:t>
      </w:r>
      <w:r>
        <w:rPr>
          <w:sz w:val="20"/>
          <w:szCs w:val="20"/>
          <w:lang w:val="en-MY"/>
        </w:rPr>
        <w:t xml:space="preserve"> 2011.</w:t>
      </w:r>
      <w:r w:rsidRPr="00CE1AFB">
        <w:rPr>
          <w:sz w:val="20"/>
          <w:szCs w:val="20"/>
          <w:lang w:val="en-MY"/>
        </w:rPr>
        <w:t xml:space="preserve"> An opportunity for increasing factor productivity for rice cultivation in The Gambia through SRI.  </w:t>
      </w:r>
      <w:r w:rsidRPr="00417A5E">
        <w:rPr>
          <w:i/>
          <w:sz w:val="20"/>
          <w:szCs w:val="20"/>
          <w:lang w:val="en-MY"/>
        </w:rPr>
        <w:t>Paddy and Water Environment</w:t>
      </w:r>
      <w:r w:rsidRPr="00CE1AFB">
        <w:rPr>
          <w:sz w:val="20"/>
          <w:szCs w:val="20"/>
          <w:lang w:val="en-MY"/>
        </w:rPr>
        <w:t xml:space="preserve"> 9</w:t>
      </w:r>
      <w:r>
        <w:rPr>
          <w:sz w:val="20"/>
          <w:szCs w:val="20"/>
          <w:lang w:val="en-MY"/>
        </w:rPr>
        <w:t>(2011):</w:t>
      </w:r>
      <w:r w:rsidRPr="00CE1AFB">
        <w:rPr>
          <w:sz w:val="20"/>
          <w:szCs w:val="20"/>
          <w:lang w:val="en-MY"/>
        </w:rPr>
        <w:t>129–135.</w:t>
      </w:r>
    </w:p>
    <w:p w14:paraId="454072F3"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en-MY"/>
        </w:rPr>
        <w:t>Chapagain, T., Riseman, A.</w:t>
      </w:r>
      <w:r>
        <w:rPr>
          <w:sz w:val="20"/>
          <w:szCs w:val="20"/>
          <w:lang w:val="en-MY"/>
        </w:rPr>
        <w:t xml:space="preserve"> and</w:t>
      </w:r>
      <w:r w:rsidRPr="00CE1AFB">
        <w:rPr>
          <w:sz w:val="20"/>
          <w:szCs w:val="20"/>
          <w:lang w:val="en-MY"/>
        </w:rPr>
        <w:t xml:space="preserve"> Yamaji, E</w:t>
      </w:r>
      <w:r>
        <w:rPr>
          <w:sz w:val="20"/>
          <w:szCs w:val="20"/>
          <w:lang w:val="en-MY"/>
        </w:rPr>
        <w:t>.</w:t>
      </w:r>
      <w:r w:rsidRPr="00CE1AFB">
        <w:rPr>
          <w:sz w:val="20"/>
          <w:szCs w:val="20"/>
          <w:lang w:val="en-MY"/>
        </w:rPr>
        <w:t xml:space="preserve"> 2011</w:t>
      </w:r>
      <w:r>
        <w:rPr>
          <w:sz w:val="20"/>
          <w:szCs w:val="20"/>
          <w:lang w:val="en-MY"/>
        </w:rPr>
        <w:t>.</w:t>
      </w:r>
      <w:r w:rsidRPr="00CE1AFB">
        <w:rPr>
          <w:sz w:val="20"/>
          <w:szCs w:val="20"/>
          <w:lang w:val="en-MY"/>
        </w:rPr>
        <w:t xml:space="preserve"> Assessment of </w:t>
      </w:r>
      <w:r>
        <w:rPr>
          <w:sz w:val="20"/>
          <w:szCs w:val="20"/>
          <w:lang w:val="en-MY"/>
        </w:rPr>
        <w:t>s</w:t>
      </w:r>
      <w:r w:rsidRPr="00CE1AFB">
        <w:rPr>
          <w:sz w:val="20"/>
          <w:szCs w:val="20"/>
          <w:lang w:val="en-MY"/>
        </w:rPr>
        <w:t xml:space="preserve">ystem of </w:t>
      </w:r>
      <w:r>
        <w:rPr>
          <w:sz w:val="20"/>
          <w:szCs w:val="20"/>
          <w:lang w:val="en-MY"/>
        </w:rPr>
        <w:t>r</w:t>
      </w:r>
      <w:r w:rsidRPr="00CE1AFB">
        <w:rPr>
          <w:sz w:val="20"/>
          <w:szCs w:val="20"/>
          <w:lang w:val="en-MY"/>
        </w:rPr>
        <w:t xml:space="preserve">ice </w:t>
      </w:r>
      <w:r>
        <w:rPr>
          <w:sz w:val="20"/>
          <w:szCs w:val="20"/>
          <w:lang w:val="en-MY"/>
        </w:rPr>
        <w:t>i</w:t>
      </w:r>
      <w:r w:rsidRPr="00CE1AFB">
        <w:rPr>
          <w:sz w:val="20"/>
          <w:szCs w:val="20"/>
          <w:lang w:val="en-MY"/>
        </w:rPr>
        <w:t xml:space="preserve">ntensification (SRI) and </w:t>
      </w:r>
      <w:r>
        <w:rPr>
          <w:sz w:val="20"/>
          <w:szCs w:val="20"/>
          <w:lang w:val="en-MY"/>
        </w:rPr>
        <w:t>c</w:t>
      </w:r>
      <w:r w:rsidRPr="00CE1AFB">
        <w:rPr>
          <w:sz w:val="20"/>
          <w:szCs w:val="20"/>
          <w:lang w:val="en-MY"/>
        </w:rPr>
        <w:t xml:space="preserve">onventional </w:t>
      </w:r>
      <w:r>
        <w:rPr>
          <w:sz w:val="20"/>
          <w:szCs w:val="20"/>
          <w:lang w:val="en-MY"/>
        </w:rPr>
        <w:t>p</w:t>
      </w:r>
      <w:r w:rsidRPr="00CE1AFB">
        <w:rPr>
          <w:sz w:val="20"/>
          <w:szCs w:val="20"/>
          <w:lang w:val="en-MY"/>
        </w:rPr>
        <w:t xml:space="preserve">ractices under </w:t>
      </w:r>
      <w:r>
        <w:rPr>
          <w:sz w:val="20"/>
          <w:szCs w:val="20"/>
          <w:lang w:val="en-MY"/>
        </w:rPr>
        <w:t>o</w:t>
      </w:r>
      <w:r w:rsidRPr="00CE1AFB">
        <w:rPr>
          <w:sz w:val="20"/>
          <w:szCs w:val="20"/>
          <w:lang w:val="en-MY"/>
        </w:rPr>
        <w:t xml:space="preserve">rganic and </w:t>
      </w:r>
      <w:r>
        <w:rPr>
          <w:sz w:val="20"/>
          <w:szCs w:val="20"/>
          <w:lang w:val="en-MY"/>
        </w:rPr>
        <w:t>inorganic m</w:t>
      </w:r>
      <w:r w:rsidRPr="00CE1AFB">
        <w:rPr>
          <w:sz w:val="20"/>
          <w:szCs w:val="20"/>
          <w:lang w:val="en-MY"/>
        </w:rPr>
        <w:t>an</w:t>
      </w:r>
      <w:r>
        <w:rPr>
          <w:sz w:val="20"/>
          <w:szCs w:val="20"/>
          <w:lang w:val="en-MY"/>
        </w:rPr>
        <w:t xml:space="preserve">agement in Japan. </w:t>
      </w:r>
      <w:r w:rsidRPr="00417A5E">
        <w:rPr>
          <w:i/>
          <w:sz w:val="20"/>
          <w:szCs w:val="20"/>
          <w:lang w:val="en-MY"/>
        </w:rPr>
        <w:t>Rice Science</w:t>
      </w:r>
      <w:r>
        <w:rPr>
          <w:sz w:val="20"/>
          <w:szCs w:val="20"/>
          <w:lang w:val="en-MY"/>
        </w:rPr>
        <w:t xml:space="preserve"> </w:t>
      </w:r>
      <w:r w:rsidRPr="00CE1AFB">
        <w:rPr>
          <w:sz w:val="20"/>
          <w:szCs w:val="20"/>
          <w:lang w:val="en-MY"/>
        </w:rPr>
        <w:t>18(4)</w:t>
      </w:r>
      <w:r>
        <w:rPr>
          <w:sz w:val="20"/>
          <w:szCs w:val="20"/>
          <w:lang w:val="en-MY"/>
        </w:rPr>
        <w:t>:</w:t>
      </w:r>
      <w:r w:rsidRPr="00CE1AFB">
        <w:rPr>
          <w:sz w:val="20"/>
          <w:szCs w:val="20"/>
          <w:lang w:val="en-MY"/>
        </w:rPr>
        <w:t>311−320.</w:t>
      </w:r>
    </w:p>
    <w:p w14:paraId="5486B11D"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en-MY"/>
        </w:rPr>
        <w:t xml:space="preserve">Dobermann, A. </w:t>
      </w:r>
      <w:r>
        <w:rPr>
          <w:sz w:val="20"/>
          <w:szCs w:val="20"/>
          <w:lang w:val="en-MY"/>
        </w:rPr>
        <w:t xml:space="preserve">2004. </w:t>
      </w:r>
      <w:r w:rsidRPr="00CE1AFB">
        <w:rPr>
          <w:sz w:val="20"/>
          <w:szCs w:val="20"/>
          <w:lang w:val="en-MY"/>
        </w:rPr>
        <w:t xml:space="preserve"> A critical assessment of the system of rice intensification (SRI). </w:t>
      </w:r>
      <w:r w:rsidRPr="00417A5E">
        <w:rPr>
          <w:i/>
          <w:sz w:val="20"/>
          <w:szCs w:val="20"/>
          <w:lang w:val="en-MY"/>
        </w:rPr>
        <w:t>Agricultural Systems</w:t>
      </w:r>
      <w:r w:rsidRPr="00CE1AFB">
        <w:rPr>
          <w:sz w:val="20"/>
          <w:szCs w:val="20"/>
          <w:lang w:val="en-MY"/>
        </w:rPr>
        <w:t xml:space="preserve"> 79</w:t>
      </w:r>
      <w:r>
        <w:rPr>
          <w:sz w:val="20"/>
          <w:szCs w:val="20"/>
          <w:lang w:val="en-MY"/>
        </w:rPr>
        <w:t>(2004):</w:t>
      </w:r>
      <w:r w:rsidRPr="00CE1AFB">
        <w:rPr>
          <w:sz w:val="20"/>
          <w:szCs w:val="20"/>
          <w:lang w:val="en-MY"/>
        </w:rPr>
        <w:t>261–281</w:t>
      </w:r>
      <w:r>
        <w:rPr>
          <w:sz w:val="20"/>
          <w:szCs w:val="20"/>
          <w:lang w:val="en-MY"/>
        </w:rPr>
        <w:t>.</w:t>
      </w:r>
    </w:p>
    <w:p w14:paraId="4E458166" w14:textId="5DEE0C46" w:rsidR="00D5692E" w:rsidRPr="0096413A" w:rsidRDefault="00D5692E" w:rsidP="00D5692E">
      <w:pPr>
        <w:numPr>
          <w:ilvl w:val="0"/>
          <w:numId w:val="2"/>
        </w:numPr>
        <w:autoSpaceDE w:val="0"/>
        <w:autoSpaceDN w:val="0"/>
        <w:adjustRightInd w:val="0"/>
        <w:ind w:left="360"/>
        <w:jc w:val="both"/>
        <w:rPr>
          <w:sz w:val="20"/>
          <w:szCs w:val="20"/>
          <w:lang w:val="en-MY"/>
        </w:rPr>
      </w:pPr>
      <w:r w:rsidRPr="00322428">
        <w:rPr>
          <w:sz w:val="20"/>
          <w:szCs w:val="20"/>
          <w:lang w:val="en-MY"/>
        </w:rPr>
        <w:t>FAO</w:t>
      </w:r>
      <w:r>
        <w:rPr>
          <w:sz w:val="20"/>
          <w:szCs w:val="20"/>
          <w:lang w:val="en-MY"/>
        </w:rPr>
        <w:t>, 1983. FAO</w:t>
      </w:r>
      <w:r w:rsidRPr="00322428">
        <w:rPr>
          <w:sz w:val="20"/>
          <w:szCs w:val="20"/>
          <w:lang w:val="en-MY"/>
        </w:rPr>
        <w:t xml:space="preserve"> corporate</w:t>
      </w:r>
      <w:r>
        <w:rPr>
          <w:sz w:val="20"/>
          <w:szCs w:val="20"/>
          <w:lang w:val="en-MY"/>
        </w:rPr>
        <w:t xml:space="preserve"> document repository :</w:t>
      </w:r>
      <w:r w:rsidRPr="00CE1AFB">
        <w:rPr>
          <w:sz w:val="20"/>
          <w:szCs w:val="20"/>
          <w:lang w:val="en-MY"/>
        </w:rPr>
        <w:t xml:space="preserve"> Irrigation water management. Determination of the irrigation schedule for paddy rice. Natural Resources Management and Environment Department</w:t>
      </w:r>
      <w:r w:rsidR="00E75CAE">
        <w:rPr>
          <w:sz w:val="20"/>
          <w:szCs w:val="20"/>
          <w:lang w:val="en-MY"/>
        </w:rPr>
        <w:t>,</w:t>
      </w:r>
      <w:r>
        <w:rPr>
          <w:sz w:val="20"/>
          <w:szCs w:val="20"/>
          <w:lang w:val="en-MY"/>
        </w:rPr>
        <w:t xml:space="preserve"> Food and Agriculture Organisation, Rome, Italy.</w:t>
      </w:r>
    </w:p>
    <w:p w14:paraId="5B81F40E" w14:textId="77777777" w:rsidR="00D5692E" w:rsidRDefault="00D5692E" w:rsidP="00D5692E">
      <w:pPr>
        <w:numPr>
          <w:ilvl w:val="0"/>
          <w:numId w:val="2"/>
        </w:numPr>
        <w:autoSpaceDE w:val="0"/>
        <w:autoSpaceDN w:val="0"/>
        <w:adjustRightInd w:val="0"/>
        <w:ind w:left="360"/>
        <w:jc w:val="both"/>
        <w:rPr>
          <w:sz w:val="20"/>
          <w:szCs w:val="20"/>
          <w:lang w:val="pt-PT"/>
        </w:rPr>
      </w:pPr>
      <w:r w:rsidRPr="00CE1AFB">
        <w:rPr>
          <w:sz w:val="20"/>
          <w:szCs w:val="20"/>
          <w:lang w:val="en-MY"/>
        </w:rPr>
        <w:t xml:space="preserve">Glover D. </w:t>
      </w:r>
      <w:r>
        <w:rPr>
          <w:sz w:val="20"/>
          <w:szCs w:val="20"/>
          <w:lang w:val="en-MY"/>
        </w:rPr>
        <w:t>2011.</w:t>
      </w:r>
      <w:r w:rsidRPr="00CE1AFB">
        <w:rPr>
          <w:sz w:val="20"/>
          <w:szCs w:val="20"/>
          <w:lang w:val="en-MY"/>
        </w:rPr>
        <w:t xml:space="preserve"> The </w:t>
      </w:r>
      <w:r>
        <w:rPr>
          <w:sz w:val="20"/>
          <w:szCs w:val="20"/>
          <w:lang w:val="en-MY"/>
        </w:rPr>
        <w:t>s</w:t>
      </w:r>
      <w:r w:rsidRPr="00CE1AFB">
        <w:rPr>
          <w:sz w:val="20"/>
          <w:szCs w:val="20"/>
          <w:lang w:val="en-MY"/>
        </w:rPr>
        <w:t xml:space="preserve">ystem of </w:t>
      </w:r>
      <w:r>
        <w:rPr>
          <w:sz w:val="20"/>
          <w:szCs w:val="20"/>
          <w:lang w:val="en-MY"/>
        </w:rPr>
        <w:t>r</w:t>
      </w:r>
      <w:r w:rsidRPr="00CE1AFB">
        <w:rPr>
          <w:sz w:val="20"/>
          <w:szCs w:val="20"/>
          <w:lang w:val="en-MY"/>
        </w:rPr>
        <w:t xml:space="preserve">ice </w:t>
      </w:r>
      <w:r>
        <w:rPr>
          <w:sz w:val="20"/>
          <w:szCs w:val="20"/>
          <w:lang w:val="en-MY"/>
        </w:rPr>
        <w:t>i</w:t>
      </w:r>
      <w:r w:rsidRPr="00CE1AFB">
        <w:rPr>
          <w:sz w:val="20"/>
          <w:szCs w:val="20"/>
          <w:lang w:val="en-MY"/>
        </w:rPr>
        <w:t>ntensification: Time for an empirical turn.</w:t>
      </w:r>
      <w:r w:rsidRPr="00CE1AFB">
        <w:rPr>
          <w:sz w:val="20"/>
          <w:szCs w:val="20"/>
        </w:rPr>
        <w:t xml:space="preserve"> </w:t>
      </w:r>
      <w:r w:rsidRPr="00417A5E">
        <w:rPr>
          <w:i/>
          <w:sz w:val="20"/>
          <w:szCs w:val="20"/>
          <w:lang w:val="pt-PT"/>
        </w:rPr>
        <w:t>Wageningen Journal of Life Sciences</w:t>
      </w:r>
      <w:r>
        <w:rPr>
          <w:sz w:val="20"/>
          <w:szCs w:val="20"/>
          <w:lang w:val="pt-PT"/>
        </w:rPr>
        <w:t xml:space="preserve"> </w:t>
      </w:r>
      <w:r w:rsidRPr="00CE1AFB">
        <w:rPr>
          <w:sz w:val="20"/>
          <w:szCs w:val="20"/>
          <w:lang w:val="pt-PT"/>
        </w:rPr>
        <w:t>57</w:t>
      </w:r>
      <w:r>
        <w:rPr>
          <w:sz w:val="20"/>
          <w:szCs w:val="20"/>
          <w:lang w:val="pt-PT"/>
        </w:rPr>
        <w:t>(2011):</w:t>
      </w:r>
      <w:r w:rsidRPr="00CE1AFB">
        <w:rPr>
          <w:sz w:val="20"/>
          <w:szCs w:val="20"/>
          <w:lang w:val="pt-PT"/>
        </w:rPr>
        <w:t>217–224.</w:t>
      </w:r>
    </w:p>
    <w:p w14:paraId="237C9A4C" w14:textId="149BF44D" w:rsidR="00D5692E" w:rsidRPr="0096413A" w:rsidRDefault="00D5692E" w:rsidP="00D5692E">
      <w:pPr>
        <w:numPr>
          <w:ilvl w:val="0"/>
          <w:numId w:val="2"/>
        </w:numPr>
        <w:autoSpaceDE w:val="0"/>
        <w:autoSpaceDN w:val="0"/>
        <w:adjustRightInd w:val="0"/>
        <w:ind w:left="360"/>
        <w:jc w:val="both"/>
        <w:rPr>
          <w:sz w:val="20"/>
          <w:szCs w:val="20"/>
          <w:lang w:val="pt-PT"/>
        </w:rPr>
      </w:pPr>
      <w:r w:rsidRPr="0096413A">
        <w:rPr>
          <w:sz w:val="20"/>
          <w:szCs w:val="20"/>
        </w:rPr>
        <w:t>Gogoi, N., Baruah, K., Gogoi, B. and Gupta, P. K. 2008. Methane emission from two different rice ecosystems at lower Brahmaputra valley zone of North East India.</w:t>
      </w:r>
      <w:r w:rsidR="0046191D">
        <w:rPr>
          <w:sz w:val="20"/>
          <w:szCs w:val="20"/>
        </w:rPr>
        <w:t xml:space="preserve"> </w:t>
      </w:r>
      <w:r w:rsidRPr="0096413A">
        <w:rPr>
          <w:sz w:val="20"/>
          <w:szCs w:val="20"/>
        </w:rPr>
        <w:t xml:space="preserve"> </w:t>
      </w:r>
      <w:r w:rsidRPr="00417A5E">
        <w:rPr>
          <w:i/>
          <w:sz w:val="20"/>
          <w:szCs w:val="20"/>
          <w:lang w:val="fr-CA"/>
        </w:rPr>
        <w:t>Applied Ecology and Environmental Research</w:t>
      </w:r>
      <w:r w:rsidRPr="0096413A">
        <w:rPr>
          <w:sz w:val="20"/>
          <w:szCs w:val="20"/>
          <w:lang w:val="fr-CA"/>
        </w:rPr>
        <w:t xml:space="preserve"> 6(3):99-112</w:t>
      </w:r>
      <w:r>
        <w:rPr>
          <w:sz w:val="20"/>
          <w:szCs w:val="20"/>
          <w:lang w:val="fr-CA"/>
        </w:rPr>
        <w:t>.</w:t>
      </w:r>
      <w:r w:rsidRPr="0096413A">
        <w:rPr>
          <w:b/>
          <w:sz w:val="20"/>
          <w:szCs w:val="20"/>
        </w:rPr>
        <w:tab/>
      </w:r>
    </w:p>
    <w:p w14:paraId="6486BE65" w14:textId="77777777" w:rsidR="004556BB" w:rsidRDefault="00D5692E" w:rsidP="004556BB">
      <w:pPr>
        <w:numPr>
          <w:ilvl w:val="0"/>
          <w:numId w:val="2"/>
        </w:numPr>
        <w:autoSpaceDE w:val="0"/>
        <w:autoSpaceDN w:val="0"/>
        <w:adjustRightInd w:val="0"/>
        <w:ind w:left="360"/>
        <w:jc w:val="both"/>
        <w:rPr>
          <w:sz w:val="20"/>
          <w:szCs w:val="20"/>
          <w:lang w:val="en-MY"/>
        </w:rPr>
      </w:pPr>
      <w:r w:rsidRPr="00B4579A">
        <w:rPr>
          <w:sz w:val="20"/>
          <w:szCs w:val="20"/>
          <w:lang w:val="fr-CA"/>
        </w:rPr>
        <w:t>Hou, H., Peng, S.</w:t>
      </w:r>
      <w:r>
        <w:rPr>
          <w:sz w:val="20"/>
          <w:szCs w:val="20"/>
          <w:lang w:val="fr-CA"/>
        </w:rPr>
        <w:t>, Xu, J., Yang, S. and Mao, Z. 2012.</w:t>
      </w:r>
      <w:r w:rsidRPr="00B4579A">
        <w:rPr>
          <w:sz w:val="20"/>
          <w:szCs w:val="20"/>
          <w:lang w:val="fr-CA"/>
        </w:rPr>
        <w:t xml:space="preserve"> </w:t>
      </w:r>
      <w:r w:rsidRPr="00B4579A">
        <w:rPr>
          <w:sz w:val="20"/>
          <w:szCs w:val="20"/>
          <w:lang w:val="en-MY"/>
        </w:rPr>
        <w:t>Seasonal variations of CH</w:t>
      </w:r>
      <w:r w:rsidRPr="00B4579A">
        <w:rPr>
          <w:sz w:val="20"/>
          <w:szCs w:val="20"/>
          <w:vertAlign w:val="subscript"/>
          <w:lang w:val="en-MY"/>
        </w:rPr>
        <w:t>4</w:t>
      </w:r>
      <w:r w:rsidRPr="00B4579A">
        <w:rPr>
          <w:sz w:val="20"/>
          <w:szCs w:val="20"/>
          <w:lang w:val="en-MY"/>
        </w:rPr>
        <w:t xml:space="preserve"> and N</w:t>
      </w:r>
      <w:r w:rsidRPr="00B4579A">
        <w:rPr>
          <w:sz w:val="20"/>
          <w:szCs w:val="20"/>
          <w:vertAlign w:val="subscript"/>
          <w:lang w:val="en-MY"/>
        </w:rPr>
        <w:t>2</w:t>
      </w:r>
      <w:r w:rsidRPr="00B4579A">
        <w:rPr>
          <w:sz w:val="20"/>
          <w:szCs w:val="20"/>
          <w:lang w:val="en-MY"/>
        </w:rPr>
        <w:t>O emissions in response to water management of paddy fields located in South</w:t>
      </w:r>
      <w:r>
        <w:rPr>
          <w:sz w:val="20"/>
          <w:szCs w:val="20"/>
          <w:lang w:val="en-MY"/>
        </w:rPr>
        <w:t xml:space="preserve">east China. </w:t>
      </w:r>
      <w:r w:rsidRPr="00417A5E">
        <w:rPr>
          <w:i/>
          <w:sz w:val="20"/>
          <w:szCs w:val="20"/>
          <w:lang w:val="en-MY"/>
        </w:rPr>
        <w:t>Chemosphere</w:t>
      </w:r>
      <w:r>
        <w:rPr>
          <w:sz w:val="20"/>
          <w:szCs w:val="20"/>
          <w:lang w:val="en-MY"/>
        </w:rPr>
        <w:t xml:space="preserve"> 89(7):</w:t>
      </w:r>
      <w:r w:rsidRPr="00B4579A">
        <w:rPr>
          <w:sz w:val="20"/>
          <w:szCs w:val="20"/>
          <w:lang w:val="en-MY"/>
        </w:rPr>
        <w:t>884-892.</w:t>
      </w:r>
    </w:p>
    <w:p w14:paraId="4C47A309" w14:textId="204325AD" w:rsidR="00D5692E" w:rsidRPr="004556BB" w:rsidRDefault="00D5692E" w:rsidP="004556BB">
      <w:pPr>
        <w:numPr>
          <w:ilvl w:val="0"/>
          <w:numId w:val="2"/>
        </w:numPr>
        <w:autoSpaceDE w:val="0"/>
        <w:autoSpaceDN w:val="0"/>
        <w:adjustRightInd w:val="0"/>
        <w:ind w:left="360"/>
        <w:jc w:val="both"/>
        <w:rPr>
          <w:sz w:val="20"/>
          <w:szCs w:val="20"/>
          <w:lang w:val="en-MY"/>
        </w:rPr>
      </w:pPr>
      <w:r w:rsidRPr="004556BB">
        <w:rPr>
          <w:sz w:val="20"/>
          <w:szCs w:val="20"/>
          <w:lang w:val="en-MY"/>
        </w:rPr>
        <w:t>Intergovernmental Panel on Climate Change (IPCC). 2007. Working group I. The physical science basis. Summary for policymakers. http://ipcc-wgI.ucar.edu/wgI/wgI-report.html.</w:t>
      </w:r>
      <w:r w:rsidRPr="0076590F">
        <w:t xml:space="preserve"> </w:t>
      </w:r>
    </w:p>
    <w:p w14:paraId="70307C88" w14:textId="616910DB" w:rsidR="00D5692E" w:rsidRPr="00E75CAE" w:rsidRDefault="00D5692E" w:rsidP="00D5692E">
      <w:pPr>
        <w:numPr>
          <w:ilvl w:val="0"/>
          <w:numId w:val="2"/>
        </w:numPr>
        <w:autoSpaceDE w:val="0"/>
        <w:autoSpaceDN w:val="0"/>
        <w:adjustRightInd w:val="0"/>
        <w:ind w:left="360"/>
        <w:jc w:val="both"/>
        <w:rPr>
          <w:sz w:val="20"/>
          <w:szCs w:val="20"/>
        </w:rPr>
      </w:pPr>
      <w:r w:rsidRPr="00965D58">
        <w:rPr>
          <w:sz w:val="20"/>
          <w:szCs w:val="20"/>
        </w:rPr>
        <w:t>Khosa, M.</w:t>
      </w:r>
      <w:r>
        <w:rPr>
          <w:sz w:val="20"/>
          <w:szCs w:val="20"/>
        </w:rPr>
        <w:t xml:space="preserve"> </w:t>
      </w:r>
      <w:r w:rsidRPr="00965D58">
        <w:rPr>
          <w:sz w:val="20"/>
          <w:szCs w:val="20"/>
        </w:rPr>
        <w:t>K., Sidhu, B.</w:t>
      </w:r>
      <w:r>
        <w:rPr>
          <w:sz w:val="20"/>
          <w:szCs w:val="20"/>
        </w:rPr>
        <w:t xml:space="preserve"> S.</w:t>
      </w:r>
      <w:r w:rsidRPr="00965D58">
        <w:rPr>
          <w:sz w:val="20"/>
          <w:szCs w:val="20"/>
        </w:rPr>
        <w:t xml:space="preserve"> and Be</w:t>
      </w:r>
      <w:r>
        <w:rPr>
          <w:sz w:val="20"/>
          <w:szCs w:val="20"/>
        </w:rPr>
        <w:t>nbi, D. K. 2011.</w:t>
      </w:r>
      <w:r w:rsidRPr="00965D58">
        <w:rPr>
          <w:sz w:val="20"/>
          <w:szCs w:val="20"/>
        </w:rPr>
        <w:t xml:space="preserve"> Methane emission from rice fields in relation to management of irrigation water. </w:t>
      </w:r>
      <w:r w:rsidRPr="00417A5E">
        <w:rPr>
          <w:i/>
          <w:sz w:val="20"/>
          <w:szCs w:val="20"/>
        </w:rPr>
        <w:t>Journal of Environmental Biology</w:t>
      </w:r>
      <w:r w:rsidRPr="00965D58">
        <w:rPr>
          <w:sz w:val="20"/>
          <w:szCs w:val="20"/>
        </w:rPr>
        <w:t xml:space="preserve"> 32</w:t>
      </w:r>
      <w:r>
        <w:rPr>
          <w:sz w:val="20"/>
          <w:szCs w:val="20"/>
        </w:rPr>
        <w:t>(2011)</w:t>
      </w:r>
      <w:proofErr w:type="gramStart"/>
      <w:r>
        <w:rPr>
          <w:sz w:val="20"/>
          <w:szCs w:val="20"/>
        </w:rPr>
        <w:t>:</w:t>
      </w:r>
      <w:r w:rsidRPr="00965D58">
        <w:rPr>
          <w:sz w:val="20"/>
          <w:szCs w:val="20"/>
        </w:rPr>
        <w:t>169</w:t>
      </w:r>
      <w:proofErr w:type="gramEnd"/>
      <w:r w:rsidRPr="00965D58">
        <w:rPr>
          <w:sz w:val="20"/>
          <w:szCs w:val="20"/>
        </w:rPr>
        <w:t>-172.</w:t>
      </w:r>
    </w:p>
    <w:p w14:paraId="0F265124"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A36AF0">
        <w:rPr>
          <w:sz w:val="20"/>
          <w:szCs w:val="20"/>
          <w:lang w:val="en-MY"/>
        </w:rPr>
        <w:t>Krupnik, T.</w:t>
      </w:r>
      <w:r>
        <w:rPr>
          <w:sz w:val="20"/>
          <w:szCs w:val="20"/>
          <w:lang w:val="en-MY"/>
        </w:rPr>
        <w:t xml:space="preserve"> </w:t>
      </w:r>
      <w:r w:rsidRPr="00A36AF0">
        <w:rPr>
          <w:sz w:val="20"/>
          <w:szCs w:val="20"/>
          <w:lang w:val="en-MY"/>
        </w:rPr>
        <w:t>J.,</w:t>
      </w:r>
      <w:r>
        <w:rPr>
          <w:sz w:val="20"/>
          <w:szCs w:val="20"/>
          <w:lang w:val="en-MY"/>
        </w:rPr>
        <w:t xml:space="preserve"> Shennan, C. and Rodenburg, J. 2012.</w:t>
      </w:r>
      <w:r w:rsidRPr="00A36AF0">
        <w:rPr>
          <w:sz w:val="20"/>
          <w:szCs w:val="20"/>
          <w:lang w:val="en-MY"/>
        </w:rPr>
        <w:t xml:space="preserve"> Yield, water productivity and nutrient balances under the system of rice intensification and recommended management practices in t</w:t>
      </w:r>
      <w:r>
        <w:rPr>
          <w:sz w:val="20"/>
          <w:szCs w:val="20"/>
          <w:lang w:val="en-MY"/>
        </w:rPr>
        <w:t xml:space="preserve">he Sahel.  </w:t>
      </w:r>
      <w:r w:rsidRPr="00417A5E">
        <w:rPr>
          <w:i/>
          <w:sz w:val="20"/>
          <w:szCs w:val="20"/>
          <w:lang w:val="en-MY"/>
        </w:rPr>
        <w:t>Field Crops Research</w:t>
      </w:r>
      <w:r w:rsidRPr="00A36AF0">
        <w:rPr>
          <w:sz w:val="20"/>
          <w:szCs w:val="20"/>
          <w:lang w:val="en-MY"/>
        </w:rPr>
        <w:t xml:space="preserve"> 130</w:t>
      </w:r>
      <w:r>
        <w:rPr>
          <w:sz w:val="20"/>
          <w:szCs w:val="20"/>
          <w:lang w:val="en-MY"/>
        </w:rPr>
        <w:t>(2012):</w:t>
      </w:r>
      <w:r w:rsidRPr="00A36AF0">
        <w:rPr>
          <w:sz w:val="20"/>
          <w:szCs w:val="20"/>
          <w:lang w:val="en-MY"/>
        </w:rPr>
        <w:t>155–167.</w:t>
      </w:r>
    </w:p>
    <w:p w14:paraId="4C037C90"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en-MY"/>
        </w:rPr>
        <w:t>Neue, H.</w:t>
      </w:r>
      <w:r>
        <w:rPr>
          <w:sz w:val="20"/>
          <w:szCs w:val="20"/>
          <w:lang w:val="en-MY"/>
        </w:rPr>
        <w:t xml:space="preserve"> </w:t>
      </w:r>
      <w:r w:rsidRPr="00CE1AFB">
        <w:rPr>
          <w:sz w:val="20"/>
          <w:szCs w:val="20"/>
          <w:lang w:val="en-MY"/>
        </w:rPr>
        <w:t>U., Wassmann, R., Lantin, R.</w:t>
      </w:r>
      <w:r>
        <w:rPr>
          <w:sz w:val="20"/>
          <w:szCs w:val="20"/>
          <w:lang w:val="en-MY"/>
        </w:rPr>
        <w:t xml:space="preserve"> </w:t>
      </w:r>
      <w:r w:rsidRPr="00CE1AFB">
        <w:rPr>
          <w:sz w:val="20"/>
          <w:szCs w:val="20"/>
          <w:lang w:val="en-MY"/>
        </w:rPr>
        <w:t>S., Alberto, M.</w:t>
      </w:r>
      <w:r>
        <w:rPr>
          <w:sz w:val="20"/>
          <w:szCs w:val="20"/>
          <w:lang w:val="en-MY"/>
        </w:rPr>
        <w:t xml:space="preserve"> </w:t>
      </w:r>
      <w:r w:rsidRPr="00CE1AFB">
        <w:rPr>
          <w:sz w:val="20"/>
          <w:szCs w:val="20"/>
          <w:lang w:val="en-MY"/>
        </w:rPr>
        <w:t>C.</w:t>
      </w:r>
      <w:r>
        <w:rPr>
          <w:sz w:val="20"/>
          <w:szCs w:val="20"/>
          <w:lang w:val="en-MY"/>
        </w:rPr>
        <w:t xml:space="preserve"> </w:t>
      </w:r>
      <w:r w:rsidRPr="00CE1AFB">
        <w:rPr>
          <w:sz w:val="20"/>
          <w:szCs w:val="20"/>
          <w:lang w:val="en-MY"/>
        </w:rPr>
        <w:t>R., Aduna, J.</w:t>
      </w:r>
      <w:r>
        <w:rPr>
          <w:sz w:val="20"/>
          <w:szCs w:val="20"/>
          <w:lang w:val="en-MY"/>
        </w:rPr>
        <w:t xml:space="preserve"> </w:t>
      </w:r>
      <w:r w:rsidRPr="00CE1AFB">
        <w:rPr>
          <w:sz w:val="20"/>
          <w:szCs w:val="20"/>
          <w:lang w:val="en-MY"/>
        </w:rPr>
        <w:t>B.</w:t>
      </w:r>
      <w:r>
        <w:rPr>
          <w:sz w:val="20"/>
          <w:szCs w:val="20"/>
          <w:lang w:val="en-MY"/>
        </w:rPr>
        <w:t xml:space="preserve"> and</w:t>
      </w:r>
      <w:r w:rsidRPr="00CE1AFB">
        <w:rPr>
          <w:sz w:val="20"/>
          <w:szCs w:val="20"/>
          <w:lang w:val="en-MY"/>
        </w:rPr>
        <w:t xml:space="preserve"> Javellana, A.</w:t>
      </w:r>
      <w:r>
        <w:rPr>
          <w:sz w:val="20"/>
          <w:szCs w:val="20"/>
          <w:lang w:val="en-MY"/>
        </w:rPr>
        <w:t xml:space="preserve"> </w:t>
      </w:r>
      <w:r w:rsidRPr="00CE1AFB">
        <w:rPr>
          <w:sz w:val="20"/>
          <w:szCs w:val="20"/>
          <w:lang w:val="en-MY"/>
        </w:rPr>
        <w:t>M. 1996</w:t>
      </w:r>
      <w:r>
        <w:rPr>
          <w:sz w:val="20"/>
          <w:szCs w:val="20"/>
          <w:lang w:val="en-MY"/>
        </w:rPr>
        <w:t>.</w:t>
      </w:r>
      <w:r w:rsidRPr="00CE1AFB">
        <w:rPr>
          <w:sz w:val="20"/>
          <w:szCs w:val="20"/>
          <w:lang w:val="en-MY"/>
        </w:rPr>
        <w:t xml:space="preserve"> Factors affecting methane emission from rice fields. </w:t>
      </w:r>
      <w:r w:rsidRPr="00417A5E">
        <w:rPr>
          <w:i/>
          <w:sz w:val="20"/>
          <w:szCs w:val="20"/>
          <w:lang w:val="en-MY"/>
        </w:rPr>
        <w:t>Atmospheric Environment</w:t>
      </w:r>
      <w:r w:rsidRPr="00CE1AFB">
        <w:rPr>
          <w:sz w:val="20"/>
          <w:szCs w:val="20"/>
          <w:lang w:val="en-MY"/>
        </w:rPr>
        <w:t xml:space="preserve"> 30</w:t>
      </w:r>
      <w:r>
        <w:rPr>
          <w:sz w:val="20"/>
          <w:szCs w:val="20"/>
          <w:lang w:val="en-MY"/>
        </w:rPr>
        <w:t>(1996):</w:t>
      </w:r>
      <w:r w:rsidRPr="00CE1AFB">
        <w:rPr>
          <w:sz w:val="20"/>
          <w:szCs w:val="20"/>
          <w:lang w:val="en-MY"/>
        </w:rPr>
        <w:t>1751-1754.</w:t>
      </w:r>
    </w:p>
    <w:p w14:paraId="3CCE79C7" w14:textId="77777777" w:rsidR="00D5692E" w:rsidRPr="0096413A" w:rsidRDefault="00D5692E" w:rsidP="00D5692E">
      <w:pPr>
        <w:pStyle w:val="ListParagraph"/>
        <w:numPr>
          <w:ilvl w:val="0"/>
          <w:numId w:val="2"/>
        </w:numPr>
        <w:autoSpaceDE w:val="0"/>
        <w:autoSpaceDN w:val="0"/>
        <w:adjustRightInd w:val="0"/>
        <w:ind w:left="360"/>
        <w:jc w:val="both"/>
        <w:rPr>
          <w:rFonts w:ascii="Times New Roman" w:eastAsia="Calibri" w:hAnsi="Times New Roman" w:cs="Times New Roman"/>
          <w:sz w:val="20"/>
          <w:szCs w:val="20"/>
          <w:lang w:val="en-MY"/>
        </w:rPr>
      </w:pPr>
      <w:r>
        <w:rPr>
          <w:rFonts w:ascii="Times New Roman" w:eastAsia="Calibri" w:hAnsi="Times New Roman" w:cs="Times New Roman"/>
          <w:sz w:val="20"/>
          <w:szCs w:val="20"/>
          <w:lang w:val="en-MY"/>
        </w:rPr>
        <w:t>Rolston, D. E.</w:t>
      </w:r>
      <w:r w:rsidRPr="002C5134">
        <w:rPr>
          <w:rFonts w:ascii="Times New Roman" w:eastAsia="Calibri" w:hAnsi="Times New Roman" w:cs="Times New Roman"/>
          <w:sz w:val="20"/>
          <w:szCs w:val="20"/>
          <w:lang w:val="en-MY"/>
        </w:rPr>
        <w:t xml:space="preserve"> </w:t>
      </w:r>
      <w:r>
        <w:rPr>
          <w:rFonts w:ascii="Times New Roman" w:eastAsia="Calibri" w:hAnsi="Times New Roman" w:cs="Times New Roman"/>
          <w:sz w:val="20"/>
          <w:szCs w:val="20"/>
          <w:lang w:val="en-MY"/>
        </w:rPr>
        <w:t>1986.</w:t>
      </w:r>
      <w:r w:rsidRPr="002C5134">
        <w:rPr>
          <w:rFonts w:ascii="Times New Roman" w:eastAsia="Calibri" w:hAnsi="Times New Roman" w:cs="Times New Roman"/>
          <w:sz w:val="20"/>
          <w:szCs w:val="20"/>
          <w:lang w:val="en-MY"/>
        </w:rPr>
        <w:t xml:space="preserve"> Gas flux. In: Klute, A., (Ed.), Method of Soil Analysis, Part 1, Physical and Mineralogical Methods, 2</w:t>
      </w:r>
      <w:r w:rsidRPr="009E595E">
        <w:rPr>
          <w:rFonts w:ascii="Times New Roman" w:eastAsia="Calibri" w:hAnsi="Times New Roman" w:cs="Times New Roman"/>
          <w:sz w:val="20"/>
          <w:szCs w:val="20"/>
          <w:vertAlign w:val="superscript"/>
          <w:lang w:val="en-MY"/>
        </w:rPr>
        <w:t>nd</w:t>
      </w:r>
      <w:r w:rsidRPr="002C5134">
        <w:rPr>
          <w:rFonts w:ascii="Times New Roman" w:eastAsia="Calibri" w:hAnsi="Times New Roman" w:cs="Times New Roman"/>
          <w:sz w:val="20"/>
          <w:szCs w:val="20"/>
          <w:lang w:val="en-MY"/>
        </w:rPr>
        <w:t xml:space="preserve"> ed., Agronomy Monograph 9,</w:t>
      </w:r>
      <w:r>
        <w:rPr>
          <w:rFonts w:ascii="Times New Roman" w:eastAsia="Calibri" w:hAnsi="Times New Roman" w:cs="Times New Roman"/>
          <w:sz w:val="20"/>
          <w:szCs w:val="20"/>
          <w:lang w:val="en-MY"/>
        </w:rPr>
        <w:t xml:space="preserve"> American Society of Agronomy, Wisconsin, USA.</w:t>
      </w:r>
      <w:r w:rsidRPr="002C5134">
        <w:rPr>
          <w:rFonts w:ascii="Times New Roman" w:eastAsia="Calibri" w:hAnsi="Times New Roman" w:cs="Times New Roman"/>
          <w:sz w:val="20"/>
          <w:szCs w:val="20"/>
          <w:lang w:val="en-MY"/>
        </w:rPr>
        <w:t xml:space="preserve"> pp. 1103–1119.</w:t>
      </w:r>
    </w:p>
    <w:p w14:paraId="58229C7C"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8E2B36">
        <w:rPr>
          <w:sz w:val="20"/>
          <w:szCs w:val="20"/>
          <w:lang w:val="en-MY"/>
        </w:rPr>
        <w:t>Singh, S., Singh, J.</w:t>
      </w:r>
      <w:r>
        <w:rPr>
          <w:sz w:val="20"/>
          <w:szCs w:val="20"/>
          <w:lang w:val="en-MY"/>
        </w:rPr>
        <w:t xml:space="preserve"> </w:t>
      </w:r>
      <w:r w:rsidRPr="008E2B36">
        <w:rPr>
          <w:sz w:val="20"/>
          <w:szCs w:val="20"/>
          <w:lang w:val="en-MY"/>
        </w:rPr>
        <w:t>S. and Kashyap, A.</w:t>
      </w:r>
      <w:r>
        <w:rPr>
          <w:sz w:val="20"/>
          <w:szCs w:val="20"/>
          <w:lang w:val="en-MY"/>
        </w:rPr>
        <w:t xml:space="preserve"> K. 1999.</w:t>
      </w:r>
      <w:r w:rsidRPr="008E2B36">
        <w:rPr>
          <w:sz w:val="20"/>
          <w:szCs w:val="20"/>
          <w:lang w:val="en-MY"/>
        </w:rPr>
        <w:t xml:space="preserve"> Methane flux from irrigated rice fields in relation to crop growth and N-fertilization</w:t>
      </w:r>
      <w:r>
        <w:rPr>
          <w:sz w:val="20"/>
          <w:szCs w:val="20"/>
          <w:lang w:val="en-MY"/>
        </w:rPr>
        <w:t xml:space="preserve">. </w:t>
      </w:r>
      <w:r w:rsidRPr="00417A5E">
        <w:rPr>
          <w:i/>
          <w:sz w:val="20"/>
          <w:szCs w:val="20"/>
          <w:lang w:val="en-MY"/>
        </w:rPr>
        <w:t>Soil Biology and Biochemistry</w:t>
      </w:r>
      <w:r w:rsidRPr="008E2B36">
        <w:rPr>
          <w:sz w:val="20"/>
          <w:szCs w:val="20"/>
          <w:lang w:val="en-MY"/>
        </w:rPr>
        <w:t xml:space="preserve"> 31</w:t>
      </w:r>
      <w:r>
        <w:rPr>
          <w:sz w:val="20"/>
          <w:szCs w:val="20"/>
          <w:lang w:val="en-MY"/>
        </w:rPr>
        <w:t>(1999):</w:t>
      </w:r>
      <w:r w:rsidRPr="008E2B36">
        <w:rPr>
          <w:sz w:val="20"/>
          <w:szCs w:val="20"/>
          <w:lang w:val="en-MY"/>
        </w:rPr>
        <w:t>1219-1228.</w:t>
      </w:r>
    </w:p>
    <w:p w14:paraId="42DA2F0B"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7D053A">
        <w:rPr>
          <w:sz w:val="20"/>
          <w:szCs w:val="20"/>
          <w:lang w:val="en-MY"/>
        </w:rPr>
        <w:t>Singh, S.</w:t>
      </w:r>
      <w:r>
        <w:rPr>
          <w:sz w:val="20"/>
          <w:szCs w:val="20"/>
          <w:lang w:val="en-MY"/>
        </w:rPr>
        <w:t xml:space="preserve"> </w:t>
      </w:r>
      <w:r w:rsidRPr="007D053A">
        <w:rPr>
          <w:sz w:val="20"/>
          <w:szCs w:val="20"/>
          <w:lang w:val="en-MY"/>
        </w:rPr>
        <w:t>N</w:t>
      </w:r>
      <w:r>
        <w:rPr>
          <w:sz w:val="20"/>
          <w:szCs w:val="20"/>
          <w:lang w:val="en-MY"/>
        </w:rPr>
        <w:t>.</w:t>
      </w:r>
      <w:r w:rsidRPr="00CE1AFB">
        <w:rPr>
          <w:sz w:val="20"/>
          <w:szCs w:val="20"/>
          <w:lang w:val="en-MY"/>
        </w:rPr>
        <w:t xml:space="preserve"> </w:t>
      </w:r>
      <w:r>
        <w:rPr>
          <w:sz w:val="20"/>
          <w:szCs w:val="20"/>
          <w:lang w:val="en-MY"/>
        </w:rPr>
        <w:t>2009.</w:t>
      </w:r>
      <w:r w:rsidRPr="00CE1AFB">
        <w:rPr>
          <w:sz w:val="20"/>
          <w:szCs w:val="20"/>
          <w:lang w:val="en-MY"/>
        </w:rPr>
        <w:t xml:space="preserve"> Environmental Science and Engineering, Climate Change and Crops</w:t>
      </w:r>
      <w:r>
        <w:rPr>
          <w:sz w:val="20"/>
          <w:szCs w:val="20"/>
          <w:lang w:val="en-MY"/>
        </w:rPr>
        <w:t>, First</w:t>
      </w:r>
      <w:r w:rsidRPr="00651843">
        <w:rPr>
          <w:sz w:val="20"/>
          <w:szCs w:val="20"/>
          <w:lang w:val="en-MY"/>
        </w:rPr>
        <w:t xml:space="preserve"> edition</w:t>
      </w:r>
      <w:r>
        <w:rPr>
          <w:sz w:val="20"/>
          <w:szCs w:val="20"/>
          <w:lang w:val="en-MY"/>
        </w:rPr>
        <w:t>,</w:t>
      </w:r>
      <w:r w:rsidRPr="00CE1AFB">
        <w:rPr>
          <w:sz w:val="20"/>
          <w:szCs w:val="20"/>
          <w:lang w:val="en-MY"/>
        </w:rPr>
        <w:t xml:space="preserve"> </w:t>
      </w:r>
      <w:r w:rsidRPr="00651843">
        <w:rPr>
          <w:sz w:val="20"/>
          <w:szCs w:val="20"/>
          <w:lang w:val="en-MY"/>
        </w:rPr>
        <w:t>Springer</w:t>
      </w:r>
      <w:r>
        <w:rPr>
          <w:sz w:val="20"/>
          <w:szCs w:val="20"/>
          <w:lang w:val="en-MY"/>
        </w:rPr>
        <w:t>, New York, USA.</w:t>
      </w:r>
    </w:p>
    <w:p w14:paraId="474B8559" w14:textId="77777777" w:rsidR="00D5692E" w:rsidRPr="0096413A"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en-MY"/>
        </w:rPr>
        <w:t>Singh, J.</w:t>
      </w:r>
      <w:r>
        <w:rPr>
          <w:sz w:val="20"/>
          <w:szCs w:val="20"/>
          <w:lang w:val="en-MY"/>
        </w:rPr>
        <w:t xml:space="preserve"> </w:t>
      </w:r>
      <w:r w:rsidRPr="00CE1AFB">
        <w:rPr>
          <w:sz w:val="20"/>
          <w:szCs w:val="20"/>
          <w:lang w:val="en-MY"/>
        </w:rPr>
        <w:t>S., Pandey, V.</w:t>
      </w:r>
      <w:r>
        <w:rPr>
          <w:sz w:val="20"/>
          <w:szCs w:val="20"/>
          <w:lang w:val="en-MY"/>
        </w:rPr>
        <w:t xml:space="preserve"> </w:t>
      </w:r>
      <w:r w:rsidRPr="00CE1AFB">
        <w:rPr>
          <w:sz w:val="20"/>
          <w:szCs w:val="20"/>
          <w:lang w:val="en-MY"/>
        </w:rPr>
        <w:t>C., Singh, D.</w:t>
      </w:r>
      <w:r>
        <w:rPr>
          <w:sz w:val="20"/>
          <w:szCs w:val="20"/>
          <w:lang w:val="en-MY"/>
        </w:rPr>
        <w:t xml:space="preserve"> </w:t>
      </w:r>
      <w:r w:rsidRPr="00CE1AFB">
        <w:rPr>
          <w:sz w:val="20"/>
          <w:szCs w:val="20"/>
          <w:lang w:val="en-MY"/>
        </w:rPr>
        <w:t>P.</w:t>
      </w:r>
      <w:r>
        <w:rPr>
          <w:sz w:val="20"/>
          <w:szCs w:val="20"/>
          <w:lang w:val="en-MY"/>
        </w:rPr>
        <w:t xml:space="preserve"> and</w:t>
      </w:r>
      <w:r w:rsidRPr="00CE1AFB">
        <w:rPr>
          <w:sz w:val="20"/>
          <w:szCs w:val="20"/>
          <w:lang w:val="en-MY"/>
        </w:rPr>
        <w:t xml:space="preserve"> Singh, R.</w:t>
      </w:r>
      <w:r>
        <w:rPr>
          <w:sz w:val="20"/>
          <w:szCs w:val="20"/>
          <w:lang w:val="en-MY"/>
        </w:rPr>
        <w:t xml:space="preserve"> </w:t>
      </w:r>
      <w:r w:rsidRPr="00CE1AFB">
        <w:rPr>
          <w:sz w:val="20"/>
          <w:szCs w:val="20"/>
          <w:lang w:val="en-MY"/>
        </w:rPr>
        <w:t xml:space="preserve">P. </w:t>
      </w:r>
      <w:r>
        <w:rPr>
          <w:sz w:val="20"/>
          <w:szCs w:val="20"/>
          <w:lang w:val="en-MY"/>
        </w:rPr>
        <w:t xml:space="preserve">2010. </w:t>
      </w:r>
      <w:r w:rsidRPr="00CE1AFB">
        <w:rPr>
          <w:sz w:val="20"/>
          <w:szCs w:val="20"/>
          <w:lang w:val="en-MY"/>
        </w:rPr>
        <w:t xml:space="preserve"> Influence of pyrite and farmyard manure on population dynamics of soil. </w:t>
      </w:r>
      <w:r w:rsidRPr="00417A5E">
        <w:rPr>
          <w:i/>
          <w:sz w:val="20"/>
          <w:szCs w:val="20"/>
          <w:lang w:val="en-MY"/>
        </w:rPr>
        <w:t>Agriculture, Ecosystems &amp; Environment</w:t>
      </w:r>
      <w:r w:rsidRPr="00CE1AFB">
        <w:rPr>
          <w:sz w:val="20"/>
          <w:szCs w:val="20"/>
          <w:lang w:val="en-MY"/>
        </w:rPr>
        <w:t xml:space="preserve"> 139</w:t>
      </w:r>
      <w:r>
        <w:rPr>
          <w:sz w:val="20"/>
          <w:szCs w:val="20"/>
          <w:lang w:val="en-MY"/>
        </w:rPr>
        <w:t>(2010):</w:t>
      </w:r>
      <w:r w:rsidRPr="00CE1AFB">
        <w:rPr>
          <w:sz w:val="20"/>
          <w:szCs w:val="20"/>
          <w:lang w:val="en-MY"/>
        </w:rPr>
        <w:t>74–79.</w:t>
      </w:r>
    </w:p>
    <w:p w14:paraId="374784B2" w14:textId="77777777" w:rsidR="00D5692E" w:rsidRDefault="00D5692E" w:rsidP="00D5692E">
      <w:pPr>
        <w:numPr>
          <w:ilvl w:val="0"/>
          <w:numId w:val="2"/>
        </w:numPr>
        <w:autoSpaceDE w:val="0"/>
        <w:autoSpaceDN w:val="0"/>
        <w:adjustRightInd w:val="0"/>
        <w:ind w:left="360"/>
        <w:jc w:val="both"/>
        <w:rPr>
          <w:sz w:val="20"/>
          <w:szCs w:val="20"/>
          <w:lang w:val="en-MY"/>
        </w:rPr>
      </w:pPr>
      <w:r w:rsidRPr="00651843">
        <w:rPr>
          <w:sz w:val="20"/>
          <w:szCs w:val="20"/>
          <w:lang w:val="en-MY"/>
        </w:rPr>
        <w:t>United States Environmental Protection Agency</w:t>
      </w:r>
      <w:r>
        <w:rPr>
          <w:sz w:val="20"/>
          <w:szCs w:val="20"/>
          <w:lang w:val="en-MY"/>
        </w:rPr>
        <w:t xml:space="preserve"> (USEPA). 2006. </w:t>
      </w:r>
      <w:r w:rsidRPr="00CE1AFB">
        <w:rPr>
          <w:sz w:val="20"/>
          <w:szCs w:val="20"/>
          <w:lang w:val="en-MY"/>
        </w:rPr>
        <w:t xml:space="preserve"> Global anthropogenic non-CO2 greenhouse gas emis</w:t>
      </w:r>
      <w:r>
        <w:rPr>
          <w:sz w:val="20"/>
          <w:szCs w:val="20"/>
          <w:lang w:val="en-MY"/>
        </w:rPr>
        <w:t xml:space="preserve">sions: 1990-2020, available at: </w:t>
      </w:r>
    </w:p>
    <w:p w14:paraId="4DBA6094" w14:textId="77777777" w:rsidR="00D5692E" w:rsidRPr="00CE1AFB" w:rsidRDefault="00D5692E" w:rsidP="00D5692E">
      <w:pPr>
        <w:autoSpaceDE w:val="0"/>
        <w:autoSpaceDN w:val="0"/>
        <w:adjustRightInd w:val="0"/>
        <w:ind w:left="360"/>
        <w:jc w:val="both"/>
        <w:rPr>
          <w:sz w:val="20"/>
          <w:szCs w:val="20"/>
          <w:lang w:val="en-MY"/>
        </w:rPr>
      </w:pPr>
      <w:hyperlink r:id="rId23" w:history="1">
        <w:r w:rsidRPr="00A621C5">
          <w:rPr>
            <w:rStyle w:val="Hyperlink"/>
            <w:sz w:val="20"/>
            <w:szCs w:val="20"/>
            <w:lang w:val="en-MY"/>
          </w:rPr>
          <w:t>http://www.epa.gov/climatechange/economics/downloads/GlobalAnthroEmissionsReport.pdf</w:t>
        </w:r>
      </w:hyperlink>
    </w:p>
    <w:p w14:paraId="0217E549" w14:textId="77777777" w:rsidR="00D5692E" w:rsidRPr="0096413A" w:rsidRDefault="00D5692E" w:rsidP="00D5692E">
      <w:pPr>
        <w:numPr>
          <w:ilvl w:val="0"/>
          <w:numId w:val="2"/>
        </w:numPr>
        <w:autoSpaceDE w:val="0"/>
        <w:autoSpaceDN w:val="0"/>
        <w:adjustRightInd w:val="0"/>
        <w:ind w:left="360"/>
        <w:jc w:val="both"/>
        <w:rPr>
          <w:sz w:val="20"/>
          <w:szCs w:val="20"/>
          <w:lang w:val="fr-CA"/>
        </w:rPr>
      </w:pPr>
      <w:r w:rsidRPr="00CE1AFB">
        <w:rPr>
          <w:sz w:val="20"/>
          <w:szCs w:val="20"/>
          <w:lang w:val="en-MY"/>
        </w:rPr>
        <w:t>Yue, J., Shi, Y., Zheng, X., Huang, G</w:t>
      </w:r>
      <w:r>
        <w:rPr>
          <w:sz w:val="20"/>
          <w:szCs w:val="20"/>
          <w:lang w:val="en-MY"/>
        </w:rPr>
        <w:t>. and</w:t>
      </w:r>
      <w:r w:rsidRPr="00CE1AFB">
        <w:rPr>
          <w:sz w:val="20"/>
          <w:szCs w:val="20"/>
          <w:lang w:val="en-MY"/>
        </w:rPr>
        <w:t xml:space="preserve"> Zhu, J</w:t>
      </w:r>
      <w:r>
        <w:rPr>
          <w:sz w:val="20"/>
          <w:szCs w:val="20"/>
          <w:lang w:val="en-MY"/>
        </w:rPr>
        <w:t>.</w:t>
      </w:r>
      <w:r w:rsidRPr="00CE1AFB">
        <w:rPr>
          <w:sz w:val="20"/>
          <w:szCs w:val="20"/>
          <w:lang w:val="en-MY"/>
        </w:rPr>
        <w:t xml:space="preserve"> </w:t>
      </w:r>
      <w:r>
        <w:rPr>
          <w:sz w:val="20"/>
          <w:szCs w:val="20"/>
          <w:lang w:val="en-MY"/>
        </w:rPr>
        <w:t>2007.</w:t>
      </w:r>
      <w:r w:rsidRPr="00CE1AFB">
        <w:rPr>
          <w:sz w:val="20"/>
          <w:szCs w:val="20"/>
          <w:lang w:val="en-MY"/>
        </w:rPr>
        <w:t xml:space="preserve"> The influence of free-air CO</w:t>
      </w:r>
      <w:r w:rsidRPr="00CE1AFB">
        <w:rPr>
          <w:sz w:val="20"/>
          <w:szCs w:val="20"/>
          <w:vertAlign w:val="subscript"/>
          <w:lang w:val="en-MY"/>
        </w:rPr>
        <w:t>2</w:t>
      </w:r>
      <w:r w:rsidRPr="00CE1AFB">
        <w:rPr>
          <w:sz w:val="20"/>
          <w:szCs w:val="20"/>
          <w:lang w:val="en-MY"/>
        </w:rPr>
        <w:t xml:space="preserve"> enrichment on microorganisms of a paddy soil in the rice-growing season. </w:t>
      </w:r>
      <w:r w:rsidRPr="00417A5E">
        <w:rPr>
          <w:i/>
          <w:sz w:val="20"/>
          <w:szCs w:val="20"/>
          <w:lang w:val="fr-CA"/>
        </w:rPr>
        <w:t>Applied Soil Ecology</w:t>
      </w:r>
      <w:r w:rsidRPr="00CE1AFB">
        <w:rPr>
          <w:sz w:val="20"/>
          <w:szCs w:val="20"/>
          <w:lang w:val="fr-CA"/>
        </w:rPr>
        <w:t xml:space="preserve"> 35</w:t>
      </w:r>
      <w:r>
        <w:rPr>
          <w:sz w:val="20"/>
          <w:szCs w:val="20"/>
          <w:lang w:val="fr-CA"/>
        </w:rPr>
        <w:t>(2007):</w:t>
      </w:r>
      <w:r w:rsidRPr="00CE1AFB">
        <w:rPr>
          <w:sz w:val="20"/>
          <w:szCs w:val="20"/>
          <w:lang w:val="fr-CA"/>
        </w:rPr>
        <w:t>154–162.</w:t>
      </w:r>
    </w:p>
    <w:p w14:paraId="69C3DAFD" w14:textId="77777777" w:rsidR="00D5692E" w:rsidRDefault="00D5692E" w:rsidP="00D5692E">
      <w:pPr>
        <w:numPr>
          <w:ilvl w:val="0"/>
          <w:numId w:val="2"/>
        </w:numPr>
        <w:autoSpaceDE w:val="0"/>
        <w:autoSpaceDN w:val="0"/>
        <w:adjustRightInd w:val="0"/>
        <w:ind w:left="360"/>
        <w:jc w:val="both"/>
        <w:rPr>
          <w:sz w:val="20"/>
          <w:szCs w:val="20"/>
          <w:lang w:val="en-MY"/>
        </w:rPr>
      </w:pPr>
      <w:r w:rsidRPr="00CE1AFB">
        <w:rPr>
          <w:sz w:val="20"/>
          <w:szCs w:val="20"/>
          <w:lang w:val="fr-CA"/>
        </w:rPr>
        <w:t>Zheng, J., Lu, X., Jiang, X.</w:t>
      </w:r>
      <w:r>
        <w:rPr>
          <w:sz w:val="20"/>
          <w:szCs w:val="20"/>
          <w:lang w:val="fr-CA"/>
        </w:rPr>
        <w:t xml:space="preserve"> and Tang, Y. 2004.</w:t>
      </w:r>
      <w:r w:rsidRPr="00CE1AFB">
        <w:rPr>
          <w:sz w:val="20"/>
          <w:szCs w:val="20"/>
          <w:lang w:val="fr-CA"/>
        </w:rPr>
        <w:t xml:space="preserve"> </w:t>
      </w:r>
      <w:r w:rsidRPr="00CE1AFB">
        <w:rPr>
          <w:sz w:val="20"/>
          <w:szCs w:val="20"/>
          <w:lang w:val="en-MY"/>
        </w:rPr>
        <w:t xml:space="preserve">The system of rice intensification (SRI) for super-high </w:t>
      </w:r>
      <w:r>
        <w:rPr>
          <w:sz w:val="20"/>
          <w:szCs w:val="20"/>
          <w:lang w:val="en-MY"/>
        </w:rPr>
        <w:t>yields of rice in Sichuan Basin.</w:t>
      </w:r>
      <w:r w:rsidRPr="00CE1AFB">
        <w:rPr>
          <w:sz w:val="20"/>
          <w:szCs w:val="20"/>
          <w:lang w:val="en-MY"/>
        </w:rPr>
        <w:t xml:space="preserve"> 4</w:t>
      </w:r>
      <w:r w:rsidRPr="00DE4A95">
        <w:rPr>
          <w:sz w:val="20"/>
          <w:szCs w:val="20"/>
          <w:vertAlign w:val="superscript"/>
          <w:lang w:val="en-MY"/>
        </w:rPr>
        <w:t>th</w:t>
      </w:r>
      <w:r w:rsidRPr="00CE1AFB">
        <w:rPr>
          <w:sz w:val="20"/>
          <w:szCs w:val="20"/>
          <w:lang w:val="en-MY"/>
        </w:rPr>
        <w:t xml:space="preserve"> International Crop Science Congress</w:t>
      </w:r>
      <w:r>
        <w:rPr>
          <w:sz w:val="20"/>
          <w:szCs w:val="20"/>
          <w:lang w:val="en-MY"/>
        </w:rPr>
        <w:t>, 26</w:t>
      </w:r>
      <w:r>
        <w:rPr>
          <w:sz w:val="20"/>
          <w:szCs w:val="20"/>
          <w:vertAlign w:val="superscript"/>
          <w:lang w:val="en-MY"/>
        </w:rPr>
        <w:t>th</w:t>
      </w:r>
      <w:r>
        <w:rPr>
          <w:sz w:val="20"/>
          <w:szCs w:val="20"/>
          <w:lang w:val="en-MY"/>
        </w:rPr>
        <w:t>Sept.-1</w:t>
      </w:r>
      <w:r w:rsidRPr="0081769B">
        <w:rPr>
          <w:sz w:val="20"/>
          <w:szCs w:val="20"/>
          <w:vertAlign w:val="superscript"/>
          <w:lang w:val="en-MY"/>
        </w:rPr>
        <w:t>st</w:t>
      </w:r>
      <w:r>
        <w:rPr>
          <w:sz w:val="20"/>
          <w:szCs w:val="20"/>
          <w:lang w:val="en-MY"/>
        </w:rPr>
        <w:t>Oct., 2004, Brisbane. Australia</w:t>
      </w:r>
      <w:r w:rsidRPr="00CE1AFB">
        <w:rPr>
          <w:sz w:val="20"/>
          <w:szCs w:val="20"/>
          <w:lang w:val="en-MY"/>
        </w:rPr>
        <w:t>.</w:t>
      </w:r>
    </w:p>
    <w:p w14:paraId="19B501F8" w14:textId="77777777" w:rsidR="00D5692E" w:rsidRPr="00965D58" w:rsidRDefault="00D5692E" w:rsidP="00D5692E">
      <w:pPr>
        <w:autoSpaceDE w:val="0"/>
        <w:autoSpaceDN w:val="0"/>
        <w:adjustRightInd w:val="0"/>
        <w:ind w:left="-360"/>
        <w:jc w:val="both"/>
        <w:rPr>
          <w:sz w:val="20"/>
          <w:szCs w:val="20"/>
          <w:lang w:val="en-MY"/>
        </w:rPr>
      </w:pPr>
    </w:p>
    <w:p w14:paraId="2D4FD422" w14:textId="77777777" w:rsidR="00992E58" w:rsidRDefault="00992E58" w:rsidP="00311730">
      <w:pPr>
        <w:ind w:right="42"/>
      </w:pPr>
    </w:p>
    <w:sectPr w:rsidR="00992E58" w:rsidSect="00254A78">
      <w:pgSz w:w="11900" w:h="16840"/>
      <w:pgMar w:top="1440" w:right="1440" w:bottom="1440" w:left="1440" w:header="709" w:footer="709" w:gutter="0"/>
      <w:pgNumType w:start="2"/>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383871" w14:textId="77777777" w:rsidR="0007380E" w:rsidRDefault="0007380E" w:rsidP="00992E58">
      <w:r>
        <w:separator/>
      </w:r>
    </w:p>
  </w:endnote>
  <w:endnote w:type="continuationSeparator" w:id="0">
    <w:p w14:paraId="68140ADF" w14:textId="77777777" w:rsidR="0007380E" w:rsidRDefault="0007380E" w:rsidP="00992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B9E6002" w14:textId="77777777" w:rsidR="0007380E" w:rsidRDefault="0007380E" w:rsidP="00992E58">
      <w:r>
        <w:separator/>
      </w:r>
    </w:p>
  </w:footnote>
  <w:footnote w:type="continuationSeparator" w:id="0">
    <w:p w14:paraId="5A431199" w14:textId="77777777" w:rsidR="0007380E" w:rsidRDefault="0007380E" w:rsidP="00992E5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AC96E6" w14:textId="77777777" w:rsidR="00254A78" w:rsidRDefault="00254A78" w:rsidP="003E6B6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7D06F2" w14:textId="77777777" w:rsidR="00254A78" w:rsidRDefault="00254A78" w:rsidP="00254A7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25B77E" w14:textId="77777777" w:rsidR="00254A78" w:rsidRDefault="00254A78" w:rsidP="003E6B6F">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A147A0" w14:textId="0941B011" w:rsidR="0007380E" w:rsidRPr="00254A78" w:rsidRDefault="0007380E" w:rsidP="00254A78">
    <w:pPr>
      <w:pStyle w:val="Header"/>
      <w:ind w:right="360"/>
      <w:jc w:val="center"/>
      <w:rPr>
        <w:i/>
        <w:sz w:val="20"/>
        <w:szCs w:val="20"/>
      </w:rPr>
    </w:pPr>
    <w:r w:rsidRPr="00254A78">
      <w:rPr>
        <w:i/>
        <w:sz w:val="20"/>
        <w:szCs w:val="20"/>
      </w:rPr>
      <w:t>M</w:t>
    </w:r>
    <w:r w:rsidR="00254A78" w:rsidRPr="00254A78">
      <w:rPr>
        <w:i/>
        <w:sz w:val="20"/>
        <w:szCs w:val="20"/>
      </w:rPr>
      <w:t>SAE Conference, Serdang, Selangor D.E.</w:t>
    </w:r>
  </w:p>
  <w:p w14:paraId="274A8AC4" w14:textId="6CF24461" w:rsidR="00254A78" w:rsidRPr="00254A78" w:rsidRDefault="00254A78" w:rsidP="00254A78">
    <w:pPr>
      <w:pStyle w:val="Header"/>
      <w:jc w:val="center"/>
      <w:rPr>
        <w:i/>
        <w:sz w:val="20"/>
        <w:szCs w:val="20"/>
      </w:rPr>
    </w:pPr>
    <w:r w:rsidRPr="00254A78">
      <w:rPr>
        <w:i/>
        <w:sz w:val="20"/>
        <w:szCs w:val="20"/>
      </w:rPr>
      <w:t>7 &amp; 8 February 2018</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E7559"/>
    <w:multiLevelType w:val="hybridMultilevel"/>
    <w:tmpl w:val="E198111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7E266D"/>
    <w:multiLevelType w:val="hybridMultilevel"/>
    <w:tmpl w:val="A92207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1730"/>
    <w:rsid w:val="00030206"/>
    <w:rsid w:val="00035495"/>
    <w:rsid w:val="0004754A"/>
    <w:rsid w:val="00054406"/>
    <w:rsid w:val="0007380E"/>
    <w:rsid w:val="00192D40"/>
    <w:rsid w:val="00223E7E"/>
    <w:rsid w:val="00254A78"/>
    <w:rsid w:val="0026061A"/>
    <w:rsid w:val="002C1C2B"/>
    <w:rsid w:val="00311730"/>
    <w:rsid w:val="0032748E"/>
    <w:rsid w:val="003E3A66"/>
    <w:rsid w:val="00417A5E"/>
    <w:rsid w:val="004370EC"/>
    <w:rsid w:val="00453050"/>
    <w:rsid w:val="004556BB"/>
    <w:rsid w:val="0046191D"/>
    <w:rsid w:val="00473AD6"/>
    <w:rsid w:val="00546804"/>
    <w:rsid w:val="0058445F"/>
    <w:rsid w:val="005A5027"/>
    <w:rsid w:val="00635CBB"/>
    <w:rsid w:val="006762AA"/>
    <w:rsid w:val="006B2D0B"/>
    <w:rsid w:val="006C2741"/>
    <w:rsid w:val="007C7D57"/>
    <w:rsid w:val="007E3407"/>
    <w:rsid w:val="00866484"/>
    <w:rsid w:val="008944F8"/>
    <w:rsid w:val="008C22A9"/>
    <w:rsid w:val="008F5641"/>
    <w:rsid w:val="00992E58"/>
    <w:rsid w:val="009C16F7"/>
    <w:rsid w:val="009F2DB5"/>
    <w:rsid w:val="00A011E8"/>
    <w:rsid w:val="00A12A3B"/>
    <w:rsid w:val="00AC544C"/>
    <w:rsid w:val="00C04EBB"/>
    <w:rsid w:val="00C238E4"/>
    <w:rsid w:val="00C7102E"/>
    <w:rsid w:val="00CA5F56"/>
    <w:rsid w:val="00D25E41"/>
    <w:rsid w:val="00D5692E"/>
    <w:rsid w:val="00DE77A9"/>
    <w:rsid w:val="00DF2B9E"/>
    <w:rsid w:val="00E57AA6"/>
    <w:rsid w:val="00E75CAE"/>
    <w:rsid w:val="00EE3DCA"/>
    <w:rsid w:val="00F05A7C"/>
    <w:rsid w:val="00F3284F"/>
    <w:rsid w:val="00F828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1"/>
    <o:shapelayout v:ext="edit">
      <o:idmap v:ext="edit" data="1"/>
    </o:shapelayout>
  </w:shapeDefaults>
  <w:decimalSymbol w:val="."/>
  <w:listSeparator w:val=","/>
  <w14:docId w14:val="6224A02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7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730"/>
    <w:rPr>
      <w:rFonts w:ascii="Lucida Grande" w:hAnsi="Lucida Grande" w:cs="Lucida Grande"/>
      <w:sz w:val="18"/>
      <w:szCs w:val="18"/>
    </w:rPr>
  </w:style>
  <w:style w:type="table" w:styleId="TableGrid">
    <w:name w:val="Table Grid"/>
    <w:basedOn w:val="TableNormal"/>
    <w:uiPriority w:val="59"/>
    <w:rsid w:val="0031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5CBB"/>
    <w:pPr>
      <w:ind w:left="720"/>
      <w:contextualSpacing/>
    </w:pPr>
  </w:style>
  <w:style w:type="paragraph" w:styleId="Header">
    <w:name w:val="header"/>
    <w:basedOn w:val="Normal"/>
    <w:link w:val="HeaderChar"/>
    <w:uiPriority w:val="99"/>
    <w:unhideWhenUsed/>
    <w:rsid w:val="00992E58"/>
    <w:pPr>
      <w:tabs>
        <w:tab w:val="center" w:pos="4320"/>
        <w:tab w:val="right" w:pos="8640"/>
      </w:tabs>
    </w:pPr>
  </w:style>
  <w:style w:type="character" w:customStyle="1" w:styleId="HeaderChar">
    <w:name w:val="Header Char"/>
    <w:basedOn w:val="DefaultParagraphFont"/>
    <w:link w:val="Header"/>
    <w:uiPriority w:val="99"/>
    <w:rsid w:val="00992E58"/>
  </w:style>
  <w:style w:type="character" w:styleId="PageNumber">
    <w:name w:val="page number"/>
    <w:basedOn w:val="DefaultParagraphFont"/>
    <w:uiPriority w:val="99"/>
    <w:semiHidden/>
    <w:unhideWhenUsed/>
    <w:rsid w:val="00992E58"/>
  </w:style>
  <w:style w:type="paragraph" w:styleId="Footer">
    <w:name w:val="footer"/>
    <w:basedOn w:val="Normal"/>
    <w:link w:val="FooterChar"/>
    <w:uiPriority w:val="99"/>
    <w:unhideWhenUsed/>
    <w:rsid w:val="00992E58"/>
    <w:pPr>
      <w:tabs>
        <w:tab w:val="center" w:pos="4320"/>
        <w:tab w:val="right" w:pos="8640"/>
      </w:tabs>
    </w:pPr>
  </w:style>
  <w:style w:type="character" w:customStyle="1" w:styleId="FooterChar">
    <w:name w:val="Footer Char"/>
    <w:basedOn w:val="DefaultParagraphFont"/>
    <w:link w:val="Footer"/>
    <w:uiPriority w:val="99"/>
    <w:rsid w:val="00992E58"/>
  </w:style>
  <w:style w:type="character" w:styleId="Hyperlink">
    <w:name w:val="Hyperlink"/>
    <w:uiPriority w:val="99"/>
    <w:unhideWhenUsed/>
    <w:rsid w:val="00D5692E"/>
    <w:rPr>
      <w:color w:val="0000FF"/>
      <w:u w:val="single"/>
    </w:rPr>
  </w:style>
  <w:style w:type="character" w:styleId="Strong">
    <w:name w:val="Strong"/>
    <w:uiPriority w:val="22"/>
    <w:qFormat/>
    <w:rsid w:val="00D5692E"/>
    <w:rPr>
      <w:b/>
      <w:bCs/>
    </w:rPr>
  </w:style>
  <w:style w:type="character" w:styleId="CommentReference">
    <w:name w:val="annotation reference"/>
    <w:rsid w:val="00D5692E"/>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117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1730"/>
    <w:rPr>
      <w:rFonts w:ascii="Lucida Grande" w:hAnsi="Lucida Grande" w:cs="Lucida Grande"/>
      <w:sz w:val="18"/>
      <w:szCs w:val="18"/>
    </w:rPr>
  </w:style>
  <w:style w:type="table" w:styleId="TableGrid">
    <w:name w:val="Table Grid"/>
    <w:basedOn w:val="TableNormal"/>
    <w:uiPriority w:val="59"/>
    <w:rsid w:val="00311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35CBB"/>
    <w:pPr>
      <w:ind w:left="720"/>
      <w:contextualSpacing/>
    </w:pPr>
  </w:style>
  <w:style w:type="paragraph" w:styleId="Header">
    <w:name w:val="header"/>
    <w:basedOn w:val="Normal"/>
    <w:link w:val="HeaderChar"/>
    <w:uiPriority w:val="99"/>
    <w:unhideWhenUsed/>
    <w:rsid w:val="00992E58"/>
    <w:pPr>
      <w:tabs>
        <w:tab w:val="center" w:pos="4320"/>
        <w:tab w:val="right" w:pos="8640"/>
      </w:tabs>
    </w:pPr>
  </w:style>
  <w:style w:type="character" w:customStyle="1" w:styleId="HeaderChar">
    <w:name w:val="Header Char"/>
    <w:basedOn w:val="DefaultParagraphFont"/>
    <w:link w:val="Header"/>
    <w:uiPriority w:val="99"/>
    <w:rsid w:val="00992E58"/>
  </w:style>
  <w:style w:type="character" w:styleId="PageNumber">
    <w:name w:val="page number"/>
    <w:basedOn w:val="DefaultParagraphFont"/>
    <w:uiPriority w:val="99"/>
    <w:semiHidden/>
    <w:unhideWhenUsed/>
    <w:rsid w:val="00992E58"/>
  </w:style>
  <w:style w:type="paragraph" w:styleId="Footer">
    <w:name w:val="footer"/>
    <w:basedOn w:val="Normal"/>
    <w:link w:val="FooterChar"/>
    <w:uiPriority w:val="99"/>
    <w:unhideWhenUsed/>
    <w:rsid w:val="00992E58"/>
    <w:pPr>
      <w:tabs>
        <w:tab w:val="center" w:pos="4320"/>
        <w:tab w:val="right" w:pos="8640"/>
      </w:tabs>
    </w:pPr>
  </w:style>
  <w:style w:type="character" w:customStyle="1" w:styleId="FooterChar">
    <w:name w:val="Footer Char"/>
    <w:basedOn w:val="DefaultParagraphFont"/>
    <w:link w:val="Footer"/>
    <w:uiPriority w:val="99"/>
    <w:rsid w:val="00992E58"/>
  </w:style>
  <w:style w:type="character" w:styleId="Hyperlink">
    <w:name w:val="Hyperlink"/>
    <w:uiPriority w:val="99"/>
    <w:unhideWhenUsed/>
    <w:rsid w:val="00D5692E"/>
    <w:rPr>
      <w:color w:val="0000FF"/>
      <w:u w:val="single"/>
    </w:rPr>
  </w:style>
  <w:style w:type="character" w:styleId="Strong">
    <w:name w:val="Strong"/>
    <w:uiPriority w:val="22"/>
    <w:qFormat/>
    <w:rsid w:val="00D5692E"/>
    <w:rPr>
      <w:b/>
      <w:bCs/>
    </w:rPr>
  </w:style>
  <w:style w:type="character" w:styleId="CommentReference">
    <w:name w:val="annotation reference"/>
    <w:rsid w:val="00D5692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www.epa.gov/climatechange/economics/downloads/GlobalAnthroEmissionsReport.pdf" TargetMode="External"/><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80B2A5-2059-8C49-B79F-72D852C0E3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9</Pages>
  <Words>2941</Words>
  <Characters>16767</Characters>
  <Application>Microsoft Macintosh Word</Application>
  <DocSecurity>0</DocSecurity>
  <Lines>139</Lines>
  <Paragraphs>39</Paragraphs>
  <ScaleCrop>false</ScaleCrop>
  <Company>UNIVERSITI PUTRA MALAYSIA</Company>
  <LinksUpToDate>false</LinksUpToDate>
  <CharactersWithSpaces>19669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AZMI YAHYA</dc:creator>
  <cp:keywords/>
  <dc:description/>
  <cp:lastModifiedBy>AZMI YAHYA</cp:lastModifiedBy>
  <cp:revision>4</cp:revision>
  <cp:lastPrinted>2017-08-25T14:52:00Z</cp:lastPrinted>
  <dcterms:created xsi:type="dcterms:W3CDTF">2017-09-06T13:09:00Z</dcterms:created>
  <dcterms:modified xsi:type="dcterms:W3CDTF">2017-09-06T14:26:00Z</dcterms:modified>
</cp:coreProperties>
</file>