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1F" w:rsidRDefault="00FB7F1F" w:rsidP="00086A94">
      <w:pPr>
        <w:spacing w:after="200" w:line="276" w:lineRule="auto"/>
        <w:rPr>
          <w:rFonts w:ascii="Calibri" w:eastAsia="Calibri" w:hAnsi="Calibri" w:cs="Times New Roman"/>
          <w:b/>
          <w:sz w:val="28"/>
          <w:szCs w:val="28"/>
          <w:lang w:val="en-MY"/>
        </w:rPr>
      </w:pPr>
      <w:bookmarkStart w:id="0" w:name="_GoBack"/>
      <w:bookmarkEnd w:id="0"/>
    </w:p>
    <w:p w:rsidR="00FB7F1F" w:rsidRDefault="00FB7F1F" w:rsidP="004F3C9D">
      <w:pPr>
        <w:spacing w:after="0" w:line="240" w:lineRule="auto"/>
        <w:jc w:val="center"/>
        <w:rPr>
          <w:rFonts w:ascii="Calibri" w:eastAsia="Calibri" w:hAnsi="Calibri" w:cs="Times New Roman"/>
          <w:b/>
          <w:sz w:val="28"/>
          <w:szCs w:val="28"/>
          <w:lang w:val="en-MY"/>
        </w:rPr>
      </w:pPr>
      <w:r w:rsidRPr="00FB7F1F">
        <w:rPr>
          <w:rFonts w:ascii="Calibri" w:eastAsia="Calibri" w:hAnsi="Calibri" w:cs="Times New Roman"/>
          <w:b/>
          <w:sz w:val="28"/>
          <w:szCs w:val="28"/>
          <w:lang w:val="en-MY"/>
        </w:rPr>
        <w:t>4TH ASEAN CONFERENCE ON PHYSICAL EDUCATION &amp; SPORT 2018</w:t>
      </w:r>
    </w:p>
    <w:p w:rsidR="00086A94" w:rsidRDefault="00086A94" w:rsidP="004F3C9D">
      <w:pPr>
        <w:spacing w:after="0" w:line="240" w:lineRule="auto"/>
        <w:jc w:val="center"/>
        <w:rPr>
          <w:rFonts w:ascii="Calibri" w:eastAsia="Calibri" w:hAnsi="Calibri" w:cs="Times New Roman"/>
          <w:b/>
          <w:sz w:val="28"/>
          <w:szCs w:val="28"/>
          <w:lang w:val="en-MY"/>
        </w:rPr>
      </w:pPr>
    </w:p>
    <w:p w:rsidR="00086A94" w:rsidRPr="00F71245" w:rsidRDefault="00FB7F1F" w:rsidP="00F71245">
      <w:pPr>
        <w:spacing w:after="0" w:line="240" w:lineRule="auto"/>
        <w:jc w:val="center"/>
        <w:rPr>
          <w:rFonts w:ascii="Calibri" w:eastAsia="Calibri" w:hAnsi="Calibri" w:cs="Times New Roman"/>
          <w:b/>
          <w:sz w:val="28"/>
          <w:szCs w:val="28"/>
          <w:lang w:val="en-MY"/>
        </w:rPr>
      </w:pPr>
      <w:r w:rsidRPr="00FB7F1F">
        <w:rPr>
          <w:rFonts w:ascii="Calibri" w:eastAsia="Calibri" w:hAnsi="Calibri" w:cs="Times New Roman"/>
          <w:b/>
          <w:sz w:val="28"/>
          <w:szCs w:val="28"/>
          <w:lang w:val="en-MY"/>
        </w:rPr>
        <w:t>Registration Form</w:t>
      </w:r>
      <w:r w:rsidR="00086A94">
        <w:rPr>
          <w:rFonts w:ascii="Calibri" w:eastAsia="Calibri" w:hAnsi="Calibri" w:cs="Times New Roman"/>
          <w:b/>
          <w:sz w:val="28"/>
          <w:szCs w:val="28"/>
          <w:lang w:val="en-MY"/>
        </w:rPr>
        <w:t xml:space="preserve"> for Institutional Members</w:t>
      </w:r>
    </w:p>
    <w:p w:rsidR="00E06B0F" w:rsidRDefault="000B2570">
      <w:pPr>
        <w:rPr>
          <w:b/>
        </w:rPr>
      </w:pPr>
      <w:r w:rsidRPr="000B2570">
        <w:rPr>
          <w:b/>
        </w:rPr>
        <w:t xml:space="preserve">Name of </w:t>
      </w:r>
      <w:r w:rsidR="00C53E51" w:rsidRPr="000B2570">
        <w:rPr>
          <w:b/>
        </w:rPr>
        <w:t>Institution:</w:t>
      </w:r>
    </w:p>
    <w:p w:rsidR="000B2570" w:rsidRDefault="000B2570">
      <w:pPr>
        <w:rPr>
          <w:b/>
        </w:rPr>
      </w:pPr>
      <w:r>
        <w:rPr>
          <w:b/>
        </w:rPr>
        <w:t xml:space="preserve">Contact Person </w:t>
      </w:r>
      <w:r w:rsidR="00C53E51">
        <w:rPr>
          <w:b/>
        </w:rPr>
        <w:t>Name:</w:t>
      </w:r>
    </w:p>
    <w:p w:rsidR="000B2570" w:rsidRPr="004F3C9D" w:rsidRDefault="00C53E51">
      <w:pPr>
        <w:rPr>
          <w:b/>
        </w:rPr>
      </w:pPr>
      <w:r>
        <w:rPr>
          <w:b/>
        </w:rPr>
        <w:t>Email:</w:t>
      </w:r>
      <w:r w:rsidR="004F3C9D">
        <w:rPr>
          <w:b/>
        </w:rPr>
        <w:tab/>
      </w:r>
      <w:r w:rsidR="004F3C9D">
        <w:rPr>
          <w:b/>
        </w:rPr>
        <w:tab/>
      </w:r>
      <w:r w:rsidR="004F3C9D">
        <w:rPr>
          <w:b/>
        </w:rPr>
        <w:tab/>
      </w:r>
      <w:r w:rsidR="004F3C9D">
        <w:rPr>
          <w:b/>
        </w:rPr>
        <w:tab/>
      </w:r>
      <w:r w:rsidR="004F3C9D">
        <w:rPr>
          <w:b/>
        </w:rPr>
        <w:tab/>
      </w:r>
      <w:r w:rsidR="004F3C9D">
        <w:rPr>
          <w:b/>
        </w:rPr>
        <w:tab/>
      </w:r>
      <w:r w:rsidR="004F3C9D">
        <w:rPr>
          <w:b/>
        </w:rPr>
        <w:tab/>
      </w:r>
      <w:r w:rsidR="004F3C9D">
        <w:rPr>
          <w:b/>
        </w:rPr>
        <w:tab/>
      </w:r>
      <w:r>
        <w:rPr>
          <w:b/>
        </w:rPr>
        <w:t>Phone:</w:t>
      </w:r>
    </w:p>
    <w:tbl>
      <w:tblPr>
        <w:tblStyle w:val="TableGrid"/>
        <w:tblW w:w="13585" w:type="dxa"/>
        <w:tblLook w:val="04A0" w:firstRow="1" w:lastRow="0" w:firstColumn="1" w:lastColumn="0" w:noHBand="0" w:noVBand="1"/>
      </w:tblPr>
      <w:tblGrid>
        <w:gridCol w:w="496"/>
        <w:gridCol w:w="2493"/>
        <w:gridCol w:w="1300"/>
        <w:gridCol w:w="1801"/>
        <w:gridCol w:w="1279"/>
        <w:gridCol w:w="1260"/>
        <w:gridCol w:w="1279"/>
        <w:gridCol w:w="1307"/>
        <w:gridCol w:w="2370"/>
      </w:tblGrid>
      <w:tr w:rsidR="005F271E" w:rsidTr="005F271E">
        <w:tc>
          <w:tcPr>
            <w:tcW w:w="496" w:type="dxa"/>
          </w:tcPr>
          <w:p w:rsidR="00A364E8" w:rsidRDefault="00A364E8">
            <w:r>
              <w:t>No</w:t>
            </w:r>
          </w:p>
        </w:tc>
        <w:tc>
          <w:tcPr>
            <w:tcW w:w="2493" w:type="dxa"/>
          </w:tcPr>
          <w:p w:rsidR="00A364E8" w:rsidRDefault="00A364E8" w:rsidP="004F3C9D">
            <w:pPr>
              <w:jc w:val="center"/>
            </w:pPr>
            <w:r>
              <w:t>Name of Participant</w:t>
            </w:r>
          </w:p>
        </w:tc>
        <w:tc>
          <w:tcPr>
            <w:tcW w:w="1300" w:type="dxa"/>
          </w:tcPr>
          <w:p w:rsidR="00A364E8" w:rsidRDefault="00A364E8">
            <w:r>
              <w:t>Institutional Presenter</w:t>
            </w:r>
          </w:p>
        </w:tc>
        <w:tc>
          <w:tcPr>
            <w:tcW w:w="1801" w:type="dxa"/>
          </w:tcPr>
          <w:p w:rsidR="00A364E8" w:rsidRDefault="00A364E8" w:rsidP="000B2570">
            <w:pPr>
              <w:jc w:val="center"/>
            </w:pPr>
            <w:r>
              <w:t>Position</w:t>
            </w:r>
          </w:p>
          <w:p w:rsidR="00A364E8" w:rsidRDefault="00A364E8"/>
        </w:tc>
        <w:tc>
          <w:tcPr>
            <w:tcW w:w="1279" w:type="dxa"/>
          </w:tcPr>
          <w:p w:rsidR="00A364E8" w:rsidRDefault="00A364E8">
            <w:r>
              <w:t>Flight Reimburse</w:t>
            </w:r>
          </w:p>
          <w:p w:rsidR="00A364E8" w:rsidRDefault="00A364E8">
            <w:r>
              <w:t>Max RM700</w:t>
            </w:r>
          </w:p>
        </w:tc>
        <w:tc>
          <w:tcPr>
            <w:tcW w:w="1260" w:type="dxa"/>
          </w:tcPr>
          <w:p w:rsidR="00A364E8" w:rsidRDefault="00A364E8">
            <w:r>
              <w:t>Hotel/Meal</w:t>
            </w:r>
          </w:p>
        </w:tc>
        <w:tc>
          <w:tcPr>
            <w:tcW w:w="1279" w:type="dxa"/>
          </w:tcPr>
          <w:p w:rsidR="00A364E8" w:rsidRDefault="00A364E8">
            <w:r>
              <w:t>Special Rate</w:t>
            </w:r>
          </w:p>
          <w:p w:rsidR="00A364E8" w:rsidRDefault="00A364E8">
            <w:r>
              <w:t>RM520.00</w:t>
            </w:r>
          </w:p>
          <w:p w:rsidR="00C2196A" w:rsidRDefault="00C2196A">
            <w:r>
              <w:t>(Mardi)</w:t>
            </w:r>
          </w:p>
        </w:tc>
        <w:tc>
          <w:tcPr>
            <w:tcW w:w="1307" w:type="dxa"/>
          </w:tcPr>
          <w:p w:rsidR="00A364E8" w:rsidRDefault="005F271E">
            <w:r>
              <w:t xml:space="preserve">Extra </w:t>
            </w:r>
            <w:r w:rsidR="00A364E8">
              <w:t>Student Rate</w:t>
            </w:r>
          </w:p>
          <w:p w:rsidR="00A364E8" w:rsidRDefault="00A364E8">
            <w:r>
              <w:t>RM640.00</w:t>
            </w:r>
          </w:p>
          <w:p w:rsidR="00C2196A" w:rsidRDefault="00C2196A">
            <w:r>
              <w:t>(Mardi)</w:t>
            </w:r>
          </w:p>
          <w:p w:rsidR="00A364E8" w:rsidRDefault="00A364E8"/>
        </w:tc>
        <w:tc>
          <w:tcPr>
            <w:tcW w:w="2370" w:type="dxa"/>
          </w:tcPr>
          <w:p w:rsidR="00A364E8" w:rsidRDefault="005F271E">
            <w:r>
              <w:t>Lecturer Rate RM400.00</w:t>
            </w:r>
          </w:p>
          <w:p w:rsidR="005F271E" w:rsidRDefault="005F271E">
            <w:r>
              <w:t>(No accommodation)</w:t>
            </w:r>
          </w:p>
        </w:tc>
      </w:tr>
      <w:tr w:rsidR="005F271E" w:rsidTr="005F271E">
        <w:tc>
          <w:tcPr>
            <w:tcW w:w="496" w:type="dxa"/>
          </w:tcPr>
          <w:p w:rsidR="00A364E8" w:rsidRDefault="00A364E8">
            <w:r>
              <w:t>1.</w:t>
            </w:r>
          </w:p>
        </w:tc>
        <w:tc>
          <w:tcPr>
            <w:tcW w:w="2493" w:type="dxa"/>
          </w:tcPr>
          <w:p w:rsidR="00A364E8" w:rsidRDefault="00A364E8"/>
        </w:tc>
        <w:tc>
          <w:tcPr>
            <w:tcW w:w="1300" w:type="dxa"/>
          </w:tcPr>
          <w:p w:rsidR="00A364E8" w:rsidRDefault="00A364E8" w:rsidP="004F3C9D">
            <w:pPr>
              <w:jc w:val="center"/>
            </w:pPr>
            <w:r>
              <w:rPr>
                <w:rFonts w:ascii="Wingdings" w:eastAsia="Segoe UI Symbol" w:hAnsi="Wingdings"/>
                <w:lang w:eastAsia="ko-KR"/>
              </w:rPr>
              <w:t></w:t>
            </w:r>
          </w:p>
        </w:tc>
        <w:tc>
          <w:tcPr>
            <w:tcW w:w="1801" w:type="dxa"/>
          </w:tcPr>
          <w:p w:rsidR="00A364E8" w:rsidRPr="0062569E" w:rsidRDefault="00A364E8">
            <w:pPr>
              <w:rPr>
                <w:rFonts w:ascii="Wingdings" w:eastAsia="Malgun Gothic" w:hAnsi="Wingdings"/>
                <w:lang w:eastAsia="ko-KR"/>
              </w:rPr>
            </w:pPr>
            <w:r>
              <w:t>Student/Lecturer</w:t>
            </w:r>
          </w:p>
        </w:tc>
        <w:tc>
          <w:tcPr>
            <w:tcW w:w="1279" w:type="dxa"/>
          </w:tcPr>
          <w:p w:rsidR="00A364E8" w:rsidRDefault="00A364E8" w:rsidP="004F3C9D">
            <w:pPr>
              <w:jc w:val="center"/>
            </w:pPr>
            <w:r>
              <w:rPr>
                <w:rFonts w:ascii="Wingdings" w:eastAsia="Segoe UI Symbol" w:hAnsi="Wingdings"/>
                <w:lang w:eastAsia="ko-KR"/>
              </w:rPr>
              <w:t></w:t>
            </w:r>
          </w:p>
        </w:tc>
        <w:tc>
          <w:tcPr>
            <w:tcW w:w="1260" w:type="dxa"/>
          </w:tcPr>
          <w:p w:rsidR="00A364E8" w:rsidRDefault="00A364E8" w:rsidP="004F3C9D">
            <w:pPr>
              <w:jc w:val="center"/>
            </w:pPr>
            <w:r>
              <w:rPr>
                <w:rFonts w:ascii="Wingdings" w:eastAsia="Segoe UI Symbol" w:hAnsi="Wingdings"/>
                <w:lang w:eastAsia="ko-KR"/>
              </w:rPr>
              <w:t></w:t>
            </w:r>
          </w:p>
        </w:tc>
        <w:tc>
          <w:tcPr>
            <w:tcW w:w="1279" w:type="dxa"/>
          </w:tcPr>
          <w:p w:rsidR="00A364E8" w:rsidRDefault="00A364E8" w:rsidP="004F3C9D">
            <w:pPr>
              <w:jc w:val="center"/>
            </w:pPr>
            <w:r>
              <w:t>Free</w:t>
            </w:r>
          </w:p>
        </w:tc>
        <w:tc>
          <w:tcPr>
            <w:tcW w:w="1307" w:type="dxa"/>
          </w:tcPr>
          <w:p w:rsidR="00A364E8" w:rsidRDefault="00A364E8" w:rsidP="004F3C9D">
            <w:pPr>
              <w:jc w:val="center"/>
            </w:pPr>
            <w:r>
              <w:t>-</w:t>
            </w:r>
          </w:p>
        </w:tc>
        <w:tc>
          <w:tcPr>
            <w:tcW w:w="2370" w:type="dxa"/>
          </w:tcPr>
          <w:p w:rsidR="00A364E8" w:rsidRDefault="00A364E8" w:rsidP="004F3C9D">
            <w:pPr>
              <w:jc w:val="center"/>
            </w:pPr>
          </w:p>
        </w:tc>
      </w:tr>
      <w:tr w:rsidR="005F271E" w:rsidTr="005F271E">
        <w:tc>
          <w:tcPr>
            <w:tcW w:w="496" w:type="dxa"/>
          </w:tcPr>
          <w:p w:rsidR="00A364E8" w:rsidRDefault="00A364E8" w:rsidP="009624DC">
            <w:r>
              <w:t>2.</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3.</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4.</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5.</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6.</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7.</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8.</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9.</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9624DC">
            <w:r>
              <w:t>10</w:t>
            </w:r>
          </w:p>
        </w:tc>
        <w:tc>
          <w:tcPr>
            <w:tcW w:w="2493" w:type="dxa"/>
          </w:tcPr>
          <w:p w:rsidR="00A364E8" w:rsidRDefault="00A364E8" w:rsidP="009624DC"/>
        </w:tc>
        <w:tc>
          <w:tcPr>
            <w:tcW w:w="1300" w:type="dxa"/>
          </w:tcPr>
          <w:p w:rsidR="00A364E8" w:rsidRDefault="00A364E8" w:rsidP="009624DC">
            <w:pPr>
              <w:jc w:val="center"/>
            </w:pPr>
            <w:r>
              <w:t>X</w:t>
            </w:r>
          </w:p>
        </w:tc>
        <w:tc>
          <w:tcPr>
            <w:tcW w:w="1801" w:type="dxa"/>
          </w:tcPr>
          <w:p w:rsidR="00A364E8" w:rsidRDefault="00A364E8" w:rsidP="009624DC">
            <w:r w:rsidRPr="00A53202">
              <w:t>Student</w:t>
            </w:r>
          </w:p>
        </w:tc>
        <w:tc>
          <w:tcPr>
            <w:tcW w:w="1279" w:type="dxa"/>
          </w:tcPr>
          <w:p w:rsidR="00A364E8" w:rsidRDefault="00A364E8" w:rsidP="009624DC">
            <w:pPr>
              <w:jc w:val="center"/>
            </w:pPr>
            <w:r>
              <w:t>X</w:t>
            </w:r>
          </w:p>
        </w:tc>
        <w:tc>
          <w:tcPr>
            <w:tcW w:w="1260" w:type="dxa"/>
          </w:tcPr>
          <w:p w:rsidR="00A364E8" w:rsidRDefault="00A364E8" w:rsidP="009624DC">
            <w:pPr>
              <w:jc w:val="center"/>
            </w:pPr>
            <w:r>
              <w:rPr>
                <w:rFonts w:ascii="Wingdings" w:eastAsia="Segoe UI Symbol" w:hAnsi="Wingdings"/>
                <w:lang w:eastAsia="ko-KR"/>
              </w:rPr>
              <w:t></w:t>
            </w:r>
          </w:p>
        </w:tc>
        <w:tc>
          <w:tcPr>
            <w:tcW w:w="1279" w:type="dxa"/>
          </w:tcPr>
          <w:p w:rsidR="00A364E8" w:rsidRDefault="00A364E8" w:rsidP="009624DC">
            <w:pPr>
              <w:jc w:val="center"/>
            </w:pPr>
            <w:r>
              <w:rPr>
                <w:rFonts w:ascii="Wingdings" w:eastAsia="Segoe UI Symbol" w:hAnsi="Wingdings"/>
                <w:lang w:eastAsia="ko-KR"/>
              </w:rPr>
              <w:t></w:t>
            </w:r>
          </w:p>
        </w:tc>
        <w:tc>
          <w:tcPr>
            <w:tcW w:w="1307" w:type="dxa"/>
          </w:tcPr>
          <w:p w:rsidR="00A364E8" w:rsidRDefault="00A364E8" w:rsidP="009624DC">
            <w:pPr>
              <w:jc w:val="center"/>
            </w:pPr>
            <w:r>
              <w:t>-</w:t>
            </w:r>
          </w:p>
        </w:tc>
        <w:tc>
          <w:tcPr>
            <w:tcW w:w="2370" w:type="dxa"/>
          </w:tcPr>
          <w:p w:rsidR="00A364E8" w:rsidRDefault="00A364E8" w:rsidP="009624DC">
            <w:pPr>
              <w:jc w:val="center"/>
            </w:pPr>
          </w:p>
        </w:tc>
      </w:tr>
      <w:tr w:rsidR="005F271E" w:rsidTr="005F271E">
        <w:tc>
          <w:tcPr>
            <w:tcW w:w="496" w:type="dxa"/>
          </w:tcPr>
          <w:p w:rsidR="00A364E8" w:rsidRDefault="00A364E8" w:rsidP="004F3C9D">
            <w:r>
              <w:t>11.</w:t>
            </w:r>
          </w:p>
        </w:tc>
        <w:tc>
          <w:tcPr>
            <w:tcW w:w="2493" w:type="dxa"/>
          </w:tcPr>
          <w:p w:rsidR="00A364E8" w:rsidRDefault="00A364E8" w:rsidP="004F3C9D"/>
        </w:tc>
        <w:tc>
          <w:tcPr>
            <w:tcW w:w="1300" w:type="dxa"/>
          </w:tcPr>
          <w:p w:rsidR="00A364E8" w:rsidRPr="00927498" w:rsidRDefault="00A364E8" w:rsidP="004F3C9D">
            <w:pPr>
              <w:jc w:val="center"/>
            </w:pPr>
          </w:p>
        </w:tc>
        <w:tc>
          <w:tcPr>
            <w:tcW w:w="1801" w:type="dxa"/>
          </w:tcPr>
          <w:p w:rsidR="00A364E8" w:rsidRPr="00927498" w:rsidRDefault="00A364E8" w:rsidP="004F3C9D">
            <w:pPr>
              <w:jc w:val="center"/>
            </w:pPr>
          </w:p>
        </w:tc>
        <w:tc>
          <w:tcPr>
            <w:tcW w:w="1279" w:type="dxa"/>
          </w:tcPr>
          <w:p w:rsidR="00A364E8" w:rsidRPr="00927498" w:rsidRDefault="00A364E8" w:rsidP="004F3C9D">
            <w:pPr>
              <w:jc w:val="center"/>
            </w:pPr>
          </w:p>
        </w:tc>
        <w:tc>
          <w:tcPr>
            <w:tcW w:w="1260" w:type="dxa"/>
          </w:tcPr>
          <w:p w:rsidR="00A364E8" w:rsidRPr="00927498" w:rsidRDefault="00A364E8" w:rsidP="004F3C9D">
            <w:pPr>
              <w:jc w:val="center"/>
            </w:pPr>
          </w:p>
        </w:tc>
        <w:tc>
          <w:tcPr>
            <w:tcW w:w="1279" w:type="dxa"/>
          </w:tcPr>
          <w:p w:rsidR="00A364E8" w:rsidRPr="00927498" w:rsidRDefault="00A364E8" w:rsidP="004F3C9D">
            <w:pPr>
              <w:jc w:val="center"/>
            </w:pPr>
          </w:p>
        </w:tc>
        <w:tc>
          <w:tcPr>
            <w:tcW w:w="1307" w:type="dxa"/>
          </w:tcPr>
          <w:p w:rsidR="00A364E8" w:rsidRDefault="00A364E8" w:rsidP="004F3C9D">
            <w:pPr>
              <w:jc w:val="center"/>
            </w:pPr>
          </w:p>
        </w:tc>
        <w:tc>
          <w:tcPr>
            <w:tcW w:w="2370" w:type="dxa"/>
          </w:tcPr>
          <w:p w:rsidR="00A364E8" w:rsidRDefault="00A364E8" w:rsidP="004F3C9D">
            <w:pPr>
              <w:jc w:val="center"/>
              <w:rPr>
                <w:rFonts w:ascii="Wingdings" w:eastAsia="Segoe UI Symbol" w:hAnsi="Wingdings"/>
                <w:lang w:eastAsia="ko-KR"/>
              </w:rPr>
            </w:pPr>
          </w:p>
        </w:tc>
      </w:tr>
      <w:tr w:rsidR="005F271E" w:rsidTr="005F271E">
        <w:tc>
          <w:tcPr>
            <w:tcW w:w="496" w:type="dxa"/>
          </w:tcPr>
          <w:p w:rsidR="00A364E8" w:rsidRDefault="00A364E8" w:rsidP="009624DC">
            <w:r>
              <w:t>12.</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t>13.</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t>14.</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t>15.</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t>16.</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t>17.</w:t>
            </w:r>
          </w:p>
        </w:tc>
        <w:tc>
          <w:tcPr>
            <w:tcW w:w="2493" w:type="dxa"/>
          </w:tcPr>
          <w:p w:rsidR="00A364E8" w:rsidRDefault="00A364E8" w:rsidP="009624DC"/>
        </w:tc>
        <w:tc>
          <w:tcPr>
            <w:tcW w:w="1300" w:type="dxa"/>
          </w:tcPr>
          <w:p w:rsidR="00A364E8" w:rsidRPr="00927498" w:rsidRDefault="00A364E8" w:rsidP="009624DC">
            <w:pPr>
              <w:jc w:val="center"/>
            </w:pPr>
          </w:p>
        </w:tc>
        <w:tc>
          <w:tcPr>
            <w:tcW w:w="1801" w:type="dxa"/>
          </w:tcPr>
          <w:p w:rsidR="00A364E8" w:rsidRDefault="00A364E8" w:rsidP="009624DC"/>
        </w:tc>
        <w:tc>
          <w:tcPr>
            <w:tcW w:w="1279" w:type="dxa"/>
          </w:tcPr>
          <w:p w:rsidR="00A364E8" w:rsidRPr="00927498" w:rsidRDefault="00A364E8" w:rsidP="009624DC">
            <w:pPr>
              <w:jc w:val="center"/>
            </w:pPr>
          </w:p>
        </w:tc>
        <w:tc>
          <w:tcPr>
            <w:tcW w:w="1260" w:type="dxa"/>
          </w:tcPr>
          <w:p w:rsidR="00A364E8" w:rsidRPr="00927498" w:rsidRDefault="00A364E8" w:rsidP="009624DC">
            <w:pPr>
              <w:jc w:val="center"/>
            </w:pP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r w:rsidR="005F271E" w:rsidTr="005F271E">
        <w:tc>
          <w:tcPr>
            <w:tcW w:w="496" w:type="dxa"/>
          </w:tcPr>
          <w:p w:rsidR="00A364E8" w:rsidRDefault="00A364E8" w:rsidP="009624DC">
            <w:r>
              <w:lastRenderedPageBreak/>
              <w:t>18.</w:t>
            </w:r>
          </w:p>
        </w:tc>
        <w:tc>
          <w:tcPr>
            <w:tcW w:w="2493" w:type="dxa"/>
          </w:tcPr>
          <w:p w:rsidR="00A364E8" w:rsidRDefault="00A364E8" w:rsidP="009624DC"/>
        </w:tc>
        <w:tc>
          <w:tcPr>
            <w:tcW w:w="1300" w:type="dxa"/>
          </w:tcPr>
          <w:p w:rsidR="00A364E8" w:rsidRPr="00927498" w:rsidRDefault="00A364E8" w:rsidP="009624DC">
            <w:pPr>
              <w:jc w:val="center"/>
            </w:pPr>
            <w:r>
              <w:t>X</w:t>
            </w:r>
          </w:p>
        </w:tc>
        <w:tc>
          <w:tcPr>
            <w:tcW w:w="1801" w:type="dxa"/>
          </w:tcPr>
          <w:p w:rsidR="00A364E8" w:rsidRDefault="00A364E8" w:rsidP="009624DC"/>
        </w:tc>
        <w:tc>
          <w:tcPr>
            <w:tcW w:w="1279" w:type="dxa"/>
          </w:tcPr>
          <w:p w:rsidR="00A364E8" w:rsidRPr="00927498" w:rsidRDefault="00A364E8" w:rsidP="009624DC">
            <w:pPr>
              <w:jc w:val="center"/>
            </w:pPr>
            <w:r>
              <w:t>X</w:t>
            </w:r>
          </w:p>
        </w:tc>
        <w:tc>
          <w:tcPr>
            <w:tcW w:w="1260" w:type="dxa"/>
          </w:tcPr>
          <w:p w:rsidR="00A364E8" w:rsidRPr="00927498" w:rsidRDefault="00A364E8" w:rsidP="009624DC">
            <w:pPr>
              <w:jc w:val="center"/>
            </w:pPr>
            <w:r>
              <w:rPr>
                <w:rFonts w:ascii="Wingdings" w:eastAsia="Segoe UI Symbol" w:hAnsi="Wingdings"/>
                <w:lang w:eastAsia="ko-KR"/>
              </w:rPr>
              <w:t></w:t>
            </w:r>
          </w:p>
        </w:tc>
        <w:tc>
          <w:tcPr>
            <w:tcW w:w="1279" w:type="dxa"/>
          </w:tcPr>
          <w:p w:rsidR="00A364E8" w:rsidRPr="00927498" w:rsidRDefault="00A364E8" w:rsidP="009624DC">
            <w:pPr>
              <w:jc w:val="center"/>
            </w:pPr>
          </w:p>
        </w:tc>
        <w:tc>
          <w:tcPr>
            <w:tcW w:w="1307" w:type="dxa"/>
          </w:tcPr>
          <w:p w:rsidR="00A364E8" w:rsidRDefault="00A364E8" w:rsidP="009624DC">
            <w:pPr>
              <w:jc w:val="center"/>
            </w:pPr>
          </w:p>
        </w:tc>
        <w:tc>
          <w:tcPr>
            <w:tcW w:w="2370" w:type="dxa"/>
          </w:tcPr>
          <w:p w:rsidR="00A364E8" w:rsidRDefault="00A364E8" w:rsidP="009624DC">
            <w:pPr>
              <w:jc w:val="center"/>
              <w:rPr>
                <w:rFonts w:ascii="Wingdings" w:eastAsia="Segoe UI Symbol" w:hAnsi="Wingdings"/>
                <w:lang w:eastAsia="ko-KR"/>
              </w:rPr>
            </w:pPr>
          </w:p>
        </w:tc>
      </w:tr>
    </w:tbl>
    <w:p w:rsidR="000B2570" w:rsidRDefault="00C53E51">
      <w:r>
        <w:t>Notes:</w:t>
      </w:r>
    </w:p>
    <w:p w:rsidR="00E66ED4" w:rsidRPr="003C46E6" w:rsidRDefault="00E66ED4" w:rsidP="00E66ED4">
      <w:pPr>
        <w:pStyle w:val="ListParagraph"/>
        <w:numPr>
          <w:ilvl w:val="0"/>
          <w:numId w:val="1"/>
        </w:numPr>
        <w:rPr>
          <w:sz w:val="24"/>
          <w:szCs w:val="24"/>
        </w:rPr>
      </w:pPr>
      <w:r w:rsidRPr="003C46E6">
        <w:rPr>
          <w:sz w:val="24"/>
          <w:szCs w:val="24"/>
        </w:rPr>
        <w:t xml:space="preserve">Registration form is only for </w:t>
      </w:r>
      <w:r w:rsidRPr="003C46E6">
        <w:rPr>
          <w:b/>
          <w:sz w:val="24"/>
          <w:szCs w:val="24"/>
        </w:rPr>
        <w:t xml:space="preserve">ACPES Member </w:t>
      </w:r>
      <w:r w:rsidR="00C53E51" w:rsidRPr="003C46E6">
        <w:rPr>
          <w:b/>
          <w:sz w:val="24"/>
          <w:szCs w:val="24"/>
        </w:rPr>
        <w:t>institutions</w:t>
      </w:r>
      <w:r w:rsidRPr="003C46E6">
        <w:rPr>
          <w:b/>
          <w:sz w:val="24"/>
          <w:szCs w:val="24"/>
        </w:rPr>
        <w:t xml:space="preserve"> only.</w:t>
      </w:r>
      <w:r w:rsidRPr="003C46E6">
        <w:rPr>
          <w:sz w:val="24"/>
          <w:szCs w:val="24"/>
        </w:rPr>
        <w:t xml:space="preserve"> Currently member institutions are : Universiti Putra Malaysia, Universiti Teknologi MARA, Shah Alam, Srinakharinwirot University, Mahasarakham University, Kasetsart University, Chulalongkorn University, National Institute of Education Singapore, Institute of Technical Education Singapore, Semarang State University Indonesia, Mindanao State University-Iligan Institute of Technology and St. Michael’s College Philippines.</w:t>
      </w:r>
    </w:p>
    <w:p w:rsidR="00E66ED4" w:rsidRPr="003C46E6" w:rsidRDefault="00E66ED4" w:rsidP="00E66ED4">
      <w:pPr>
        <w:pStyle w:val="ListParagraph"/>
        <w:numPr>
          <w:ilvl w:val="0"/>
          <w:numId w:val="1"/>
        </w:numPr>
        <w:rPr>
          <w:b/>
          <w:sz w:val="24"/>
          <w:szCs w:val="24"/>
        </w:rPr>
      </w:pPr>
      <w:r w:rsidRPr="003C46E6">
        <w:rPr>
          <w:sz w:val="24"/>
          <w:szCs w:val="24"/>
        </w:rPr>
        <w:t>The organizer will reimburse flight ticket (max of RM700.00) and provide a single room accommodation for three nights and meals from the 24</w:t>
      </w:r>
      <w:r w:rsidRPr="003C46E6">
        <w:rPr>
          <w:sz w:val="24"/>
          <w:szCs w:val="24"/>
          <w:vertAlign w:val="superscript"/>
        </w:rPr>
        <w:t>th</w:t>
      </w:r>
      <w:r w:rsidRPr="003C46E6">
        <w:rPr>
          <w:sz w:val="24"/>
          <w:szCs w:val="24"/>
        </w:rPr>
        <w:t xml:space="preserve"> to the 26</w:t>
      </w:r>
      <w:r w:rsidRPr="003C46E6">
        <w:rPr>
          <w:sz w:val="24"/>
          <w:szCs w:val="24"/>
          <w:vertAlign w:val="superscript"/>
        </w:rPr>
        <w:t>th</w:t>
      </w:r>
      <w:r w:rsidRPr="003C46E6">
        <w:rPr>
          <w:sz w:val="24"/>
          <w:szCs w:val="24"/>
        </w:rPr>
        <w:t xml:space="preserve"> of September 2018 to </w:t>
      </w:r>
      <w:r w:rsidRPr="003C46E6">
        <w:rPr>
          <w:b/>
          <w:sz w:val="24"/>
          <w:szCs w:val="24"/>
        </w:rPr>
        <w:t>one institutional speaker</w:t>
      </w:r>
      <w:r w:rsidRPr="003C46E6">
        <w:rPr>
          <w:sz w:val="24"/>
          <w:szCs w:val="24"/>
        </w:rPr>
        <w:t xml:space="preserve"> from each member institution. However, to qualify for this privilege, each member institution must send a </w:t>
      </w:r>
      <w:r w:rsidRPr="003C46E6">
        <w:rPr>
          <w:b/>
          <w:sz w:val="24"/>
          <w:szCs w:val="24"/>
        </w:rPr>
        <w:t>minimum number of five paying participants.</w:t>
      </w:r>
    </w:p>
    <w:p w:rsidR="00E66ED4" w:rsidRPr="003C46E6" w:rsidRDefault="00E66ED4" w:rsidP="00E66ED4">
      <w:pPr>
        <w:pStyle w:val="ListParagraph"/>
        <w:numPr>
          <w:ilvl w:val="0"/>
          <w:numId w:val="1"/>
        </w:numPr>
        <w:rPr>
          <w:b/>
          <w:sz w:val="24"/>
          <w:szCs w:val="24"/>
        </w:rPr>
      </w:pPr>
      <w:r w:rsidRPr="003C46E6">
        <w:rPr>
          <w:sz w:val="24"/>
          <w:szCs w:val="24"/>
        </w:rPr>
        <w:t>The organiser will provide</w:t>
      </w:r>
      <w:r w:rsidRPr="003C46E6">
        <w:rPr>
          <w:b/>
          <w:sz w:val="24"/>
          <w:szCs w:val="24"/>
        </w:rPr>
        <w:t xml:space="preserve"> </w:t>
      </w:r>
      <w:r w:rsidRPr="003C46E6">
        <w:rPr>
          <w:sz w:val="24"/>
          <w:szCs w:val="24"/>
        </w:rPr>
        <w:t>a</w:t>
      </w:r>
      <w:r w:rsidRPr="003C46E6">
        <w:rPr>
          <w:b/>
          <w:sz w:val="24"/>
          <w:szCs w:val="24"/>
        </w:rPr>
        <w:t xml:space="preserve"> </w:t>
      </w:r>
      <w:r w:rsidRPr="003C46E6">
        <w:rPr>
          <w:sz w:val="24"/>
          <w:szCs w:val="24"/>
        </w:rPr>
        <w:t xml:space="preserve">double room accommodation for three nights and meals from the 24th to the 26th of September </w:t>
      </w:r>
      <w:r w:rsidR="00C53E51" w:rsidRPr="003C46E6">
        <w:rPr>
          <w:sz w:val="24"/>
          <w:szCs w:val="24"/>
        </w:rPr>
        <w:t>2018 to</w:t>
      </w:r>
      <w:r w:rsidRPr="003C46E6">
        <w:rPr>
          <w:sz w:val="24"/>
          <w:szCs w:val="24"/>
        </w:rPr>
        <w:t xml:space="preserve"> </w:t>
      </w:r>
      <w:r w:rsidRPr="003C46E6">
        <w:rPr>
          <w:b/>
          <w:sz w:val="24"/>
          <w:szCs w:val="24"/>
        </w:rPr>
        <w:t>nine (9) other participants</w:t>
      </w:r>
      <w:r w:rsidRPr="003C46E6">
        <w:rPr>
          <w:sz w:val="24"/>
          <w:szCs w:val="24"/>
        </w:rPr>
        <w:t xml:space="preserve"> at a special rate of </w:t>
      </w:r>
      <w:r w:rsidR="009624DC" w:rsidRPr="003C46E6">
        <w:rPr>
          <w:sz w:val="24"/>
          <w:szCs w:val="24"/>
        </w:rPr>
        <w:t>RM520</w:t>
      </w:r>
      <w:r w:rsidRPr="003C46E6">
        <w:rPr>
          <w:sz w:val="24"/>
          <w:szCs w:val="24"/>
        </w:rPr>
        <w:t>.00.</w:t>
      </w:r>
    </w:p>
    <w:p w:rsidR="00E66ED4" w:rsidRPr="003C46E6" w:rsidRDefault="00EF40AB" w:rsidP="00E66ED4">
      <w:pPr>
        <w:pStyle w:val="ListParagraph"/>
        <w:numPr>
          <w:ilvl w:val="0"/>
          <w:numId w:val="1"/>
        </w:numPr>
        <w:rPr>
          <w:b/>
          <w:sz w:val="24"/>
          <w:szCs w:val="24"/>
        </w:rPr>
      </w:pPr>
      <w:r>
        <w:rPr>
          <w:sz w:val="24"/>
          <w:szCs w:val="24"/>
        </w:rPr>
        <w:t>Extra</w:t>
      </w:r>
      <w:r w:rsidR="00E66ED4" w:rsidRPr="003C46E6">
        <w:rPr>
          <w:sz w:val="24"/>
          <w:szCs w:val="24"/>
        </w:rPr>
        <w:t xml:space="preserve"> participants will be charged a special member rate </w:t>
      </w:r>
      <w:r w:rsidR="00C53E51" w:rsidRPr="003C46E6">
        <w:rPr>
          <w:sz w:val="24"/>
          <w:szCs w:val="24"/>
        </w:rPr>
        <w:t xml:space="preserve">of </w:t>
      </w:r>
      <w:r w:rsidR="009624DC" w:rsidRPr="003C46E6">
        <w:rPr>
          <w:sz w:val="24"/>
          <w:szCs w:val="24"/>
        </w:rPr>
        <w:t>RM760</w:t>
      </w:r>
      <w:r w:rsidR="00E66ED4" w:rsidRPr="003C46E6">
        <w:rPr>
          <w:sz w:val="24"/>
          <w:szCs w:val="24"/>
        </w:rPr>
        <w:t>.00</w:t>
      </w:r>
      <w:r w:rsidR="00A364E8" w:rsidRPr="003C46E6">
        <w:rPr>
          <w:sz w:val="24"/>
          <w:szCs w:val="24"/>
        </w:rPr>
        <w:t xml:space="preserve"> (lecturer) and RM640.00 (student)</w:t>
      </w:r>
      <w:r w:rsidR="00E66ED4" w:rsidRPr="003C46E6">
        <w:rPr>
          <w:sz w:val="24"/>
          <w:szCs w:val="24"/>
        </w:rPr>
        <w:t xml:space="preserve"> for </w:t>
      </w:r>
      <w:r w:rsidR="00C53E51" w:rsidRPr="003C46E6">
        <w:rPr>
          <w:sz w:val="24"/>
          <w:szCs w:val="24"/>
        </w:rPr>
        <w:t>a</w:t>
      </w:r>
      <w:r w:rsidR="00E66ED4" w:rsidRPr="003C46E6">
        <w:rPr>
          <w:sz w:val="24"/>
          <w:szCs w:val="24"/>
        </w:rPr>
        <w:t xml:space="preserve"> double room accommodation for three nights and meals from the 24th to the 26th of September 2018. </w:t>
      </w:r>
    </w:p>
    <w:p w:rsidR="00E66ED4" w:rsidRPr="003C46E6" w:rsidRDefault="00E66ED4" w:rsidP="00E66ED4">
      <w:pPr>
        <w:pStyle w:val="ListParagraph"/>
        <w:numPr>
          <w:ilvl w:val="0"/>
          <w:numId w:val="1"/>
        </w:numPr>
        <w:rPr>
          <w:b/>
          <w:sz w:val="24"/>
          <w:szCs w:val="24"/>
        </w:rPr>
      </w:pPr>
      <w:r w:rsidRPr="003C46E6">
        <w:rPr>
          <w:sz w:val="24"/>
          <w:szCs w:val="24"/>
        </w:rPr>
        <w:t>All accommodation will be at MARDI Training Center Serdang. The conference venue will be at Tenera Hotel Bangi. The organiser will provide bus transportation from MARDI to the conference venue.</w:t>
      </w:r>
    </w:p>
    <w:p w:rsidR="00C53E51" w:rsidRPr="003C46E6" w:rsidRDefault="00C53E51" w:rsidP="00E66ED4">
      <w:pPr>
        <w:pStyle w:val="ListParagraph"/>
        <w:numPr>
          <w:ilvl w:val="0"/>
          <w:numId w:val="1"/>
        </w:numPr>
        <w:rPr>
          <w:b/>
          <w:sz w:val="24"/>
          <w:szCs w:val="24"/>
        </w:rPr>
      </w:pPr>
      <w:r w:rsidRPr="003C46E6">
        <w:rPr>
          <w:sz w:val="24"/>
          <w:szCs w:val="24"/>
        </w:rPr>
        <w:t>All payments must be made by the 31</w:t>
      </w:r>
      <w:r w:rsidRPr="003C46E6">
        <w:rPr>
          <w:sz w:val="24"/>
          <w:szCs w:val="24"/>
          <w:vertAlign w:val="superscript"/>
        </w:rPr>
        <w:t>st</w:t>
      </w:r>
      <w:r w:rsidRPr="003C46E6">
        <w:rPr>
          <w:sz w:val="24"/>
          <w:szCs w:val="24"/>
        </w:rPr>
        <w:t xml:space="preserve"> of August 2018 using telegraphic transfer or online banking payment. Please visit the conference registration and payment page for further details.</w:t>
      </w:r>
    </w:p>
    <w:p w:rsidR="00C53E51" w:rsidRPr="003C46E6" w:rsidRDefault="00C53E51" w:rsidP="00E66ED4">
      <w:pPr>
        <w:pStyle w:val="ListParagraph"/>
        <w:numPr>
          <w:ilvl w:val="0"/>
          <w:numId w:val="1"/>
        </w:numPr>
        <w:rPr>
          <w:b/>
          <w:sz w:val="24"/>
          <w:szCs w:val="24"/>
        </w:rPr>
      </w:pPr>
      <w:r w:rsidRPr="003C46E6">
        <w:rPr>
          <w:sz w:val="24"/>
          <w:szCs w:val="24"/>
        </w:rPr>
        <w:t xml:space="preserve">Please send completed forms and proof of payment by email to </w:t>
      </w:r>
      <w:hyperlink r:id="rId6" w:history="1">
        <w:r w:rsidRPr="003C46E6">
          <w:rPr>
            <w:rStyle w:val="Hyperlink"/>
            <w:sz w:val="24"/>
            <w:szCs w:val="24"/>
          </w:rPr>
          <w:t>acpes.mohe2018@gmail.com</w:t>
        </w:r>
      </w:hyperlink>
      <w:r w:rsidRPr="003C46E6">
        <w:rPr>
          <w:sz w:val="24"/>
          <w:szCs w:val="24"/>
        </w:rPr>
        <w:t xml:space="preserve"> by 1</w:t>
      </w:r>
      <w:r w:rsidRPr="003C46E6">
        <w:rPr>
          <w:sz w:val="24"/>
          <w:szCs w:val="24"/>
          <w:vertAlign w:val="superscript"/>
        </w:rPr>
        <w:t>st</w:t>
      </w:r>
      <w:r w:rsidRPr="003C46E6">
        <w:rPr>
          <w:sz w:val="24"/>
          <w:szCs w:val="24"/>
        </w:rPr>
        <w:t xml:space="preserve"> September 2018</w:t>
      </w:r>
    </w:p>
    <w:p w:rsidR="00C53E51" w:rsidRPr="003C46E6" w:rsidRDefault="00C53E51" w:rsidP="00C53E51">
      <w:pPr>
        <w:pStyle w:val="ListParagraph"/>
        <w:numPr>
          <w:ilvl w:val="0"/>
          <w:numId w:val="1"/>
        </w:numPr>
        <w:rPr>
          <w:b/>
          <w:sz w:val="24"/>
          <w:szCs w:val="24"/>
        </w:rPr>
      </w:pPr>
      <w:r w:rsidRPr="003C46E6">
        <w:rPr>
          <w:sz w:val="24"/>
          <w:szCs w:val="24"/>
        </w:rPr>
        <w:t xml:space="preserve">Abstracts and full paper must be submitted to the following link: </w:t>
      </w:r>
      <w:hyperlink r:id="rId7" w:history="1">
        <w:r w:rsidRPr="003C46E6">
          <w:rPr>
            <w:rStyle w:val="Hyperlink"/>
            <w:sz w:val="24"/>
            <w:szCs w:val="24"/>
          </w:rPr>
          <w:t>http://submit.confbay.com/conf/acpesmohe2018</w:t>
        </w:r>
      </w:hyperlink>
    </w:p>
    <w:p w:rsidR="00C53E51" w:rsidRPr="003C46E6" w:rsidRDefault="00C53E51" w:rsidP="00C53E51">
      <w:pPr>
        <w:pStyle w:val="ListParagraph"/>
        <w:rPr>
          <w:b/>
          <w:sz w:val="24"/>
          <w:szCs w:val="24"/>
        </w:rPr>
      </w:pPr>
    </w:p>
    <w:p w:rsidR="00086A94" w:rsidRDefault="00086A94"/>
    <w:sectPr w:rsidR="00086A94" w:rsidSect="000B25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372B"/>
    <w:multiLevelType w:val="hybridMultilevel"/>
    <w:tmpl w:val="CA0478C2"/>
    <w:lvl w:ilvl="0" w:tplc="37647F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yMzIwMDKxtDQ3MTVQ0lEKTi0uzszPAykwqgUAUjO5SCwAAAA="/>
  </w:docVars>
  <w:rsids>
    <w:rsidRoot w:val="00FB7F1F"/>
    <w:rsid w:val="00001D7D"/>
    <w:rsid w:val="00086A94"/>
    <w:rsid w:val="000B2570"/>
    <w:rsid w:val="000E4607"/>
    <w:rsid w:val="00115E0F"/>
    <w:rsid w:val="001827B1"/>
    <w:rsid w:val="00222E03"/>
    <w:rsid w:val="00285F43"/>
    <w:rsid w:val="003C46E6"/>
    <w:rsid w:val="003F0680"/>
    <w:rsid w:val="004F3C9D"/>
    <w:rsid w:val="005367DB"/>
    <w:rsid w:val="005F271E"/>
    <w:rsid w:val="0062569E"/>
    <w:rsid w:val="007D6F3D"/>
    <w:rsid w:val="009624DC"/>
    <w:rsid w:val="00A364E8"/>
    <w:rsid w:val="00C2196A"/>
    <w:rsid w:val="00C53E51"/>
    <w:rsid w:val="00D874D4"/>
    <w:rsid w:val="00E06B0F"/>
    <w:rsid w:val="00E66ED4"/>
    <w:rsid w:val="00EF40AB"/>
    <w:rsid w:val="00F71245"/>
    <w:rsid w:val="00FB15CE"/>
    <w:rsid w:val="00FB44B9"/>
    <w:rsid w:val="00FB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4291B-3E79-4EF7-88A1-DDD37C1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ED4"/>
    <w:pPr>
      <w:ind w:left="720"/>
      <w:contextualSpacing/>
    </w:pPr>
  </w:style>
  <w:style w:type="character" w:styleId="Hyperlink">
    <w:name w:val="Hyperlink"/>
    <w:basedOn w:val="DefaultParagraphFont"/>
    <w:uiPriority w:val="99"/>
    <w:unhideWhenUsed/>
    <w:rsid w:val="00C53E51"/>
    <w:rPr>
      <w:color w:val="0563C1" w:themeColor="hyperlink"/>
      <w:u w:val="single"/>
    </w:rPr>
  </w:style>
  <w:style w:type="paragraph" w:styleId="BalloonText">
    <w:name w:val="Balloon Text"/>
    <w:basedOn w:val="Normal"/>
    <w:link w:val="BalloonTextChar"/>
    <w:uiPriority w:val="99"/>
    <w:semiHidden/>
    <w:unhideWhenUsed/>
    <w:rsid w:val="0018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mit.confbay.com/conf/acpesmohe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pes.mohe201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3FA4-8AFE-44F3-8D9F-62EF8651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dc:creator>
  <cp:keywords/>
  <dc:description/>
  <cp:lastModifiedBy>user</cp:lastModifiedBy>
  <cp:revision>2</cp:revision>
  <cp:lastPrinted>2018-04-04T00:29:00Z</cp:lastPrinted>
  <dcterms:created xsi:type="dcterms:W3CDTF">2018-05-16T02:21:00Z</dcterms:created>
  <dcterms:modified xsi:type="dcterms:W3CDTF">2018-05-16T02:21:00Z</dcterms:modified>
</cp:coreProperties>
</file>